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0" w:type="auto"/>
        <w:tblLayout w:type="fixed"/>
        <w:tblLook w:val="06A0" w:firstRow="1" w:lastRow="0" w:firstColumn="1" w:lastColumn="0" w:noHBand="1" w:noVBand="1"/>
      </w:tblPr>
      <w:tblGrid>
        <w:gridCol w:w="4680"/>
        <w:gridCol w:w="4680"/>
      </w:tblGrid>
      <w:tr w:rsidR="4EA7AFBC" w:rsidRPr="00A166CE" w14:paraId="3A20C895" w14:textId="77777777" w:rsidTr="6FAEF84C">
        <w:trPr>
          <w:cnfStyle w:val="100000000000" w:firstRow="1" w:lastRow="0" w:firstColumn="0" w:lastColumn="0" w:oddVBand="0" w:evenVBand="0" w:oddHBand="0"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4680" w:type="dxa"/>
          </w:tcPr>
          <w:p w14:paraId="647B5513" w14:textId="05EA0000" w:rsidR="6F035E5E" w:rsidRPr="00A166CE" w:rsidRDefault="6883415F" w:rsidP="51244A24">
            <w:pPr>
              <w:rPr>
                <w:rFonts w:ascii="Aptos" w:eastAsia="Aptos" w:hAnsi="Aptos" w:cs="Aptos"/>
                <w:color w:val="000000" w:themeColor="text1"/>
              </w:rPr>
            </w:pPr>
            <w:r w:rsidRPr="48E81973">
              <w:rPr>
                <w:rFonts w:ascii="Aptos" w:eastAsia="Aptos" w:hAnsi="Aptos" w:cs="Aptos"/>
                <w:color w:val="000000" w:themeColor="text1"/>
              </w:rPr>
              <w:t>Rob Henry</w:t>
            </w:r>
          </w:p>
          <w:p w14:paraId="1C5440BE" w14:textId="220C2D7E" w:rsidR="6F035E5E" w:rsidRPr="00A166CE" w:rsidRDefault="6883415F" w:rsidP="6FAEF84C">
            <w:pPr>
              <w:rPr>
                <w:rFonts w:ascii="Aptos" w:eastAsia="Aptos" w:hAnsi="Aptos" w:cs="Aptos"/>
                <w:b w:val="0"/>
                <w:bCs w:val="0"/>
              </w:rPr>
            </w:pPr>
            <w:r w:rsidRPr="6FAEF84C">
              <w:rPr>
                <w:rFonts w:ascii="Aptos" w:eastAsia="Aptos" w:hAnsi="Aptos" w:cs="Aptos"/>
                <w:b w:val="0"/>
                <w:bCs w:val="0"/>
                <w:color w:val="000000" w:themeColor="text1"/>
              </w:rPr>
              <w:t>Director of Marketing</w:t>
            </w:r>
            <w:r w:rsidR="15E431EB" w:rsidRPr="6FAEF84C">
              <w:rPr>
                <w:rFonts w:ascii="Aptos" w:eastAsia="Aptos" w:hAnsi="Aptos" w:cs="Aptos"/>
                <w:b w:val="0"/>
                <w:bCs w:val="0"/>
                <w:color w:val="000000" w:themeColor="text1"/>
              </w:rPr>
              <w:t>, Polar King </w:t>
            </w:r>
          </w:p>
          <w:p w14:paraId="3205B87F" w14:textId="6F8D7BE1" w:rsidR="6F035E5E" w:rsidRPr="00A166CE" w:rsidRDefault="746DA625" w:rsidP="48E81973">
            <w:pPr>
              <w:rPr>
                <w:rFonts w:ascii="Aptos" w:eastAsia="Aptos" w:hAnsi="Aptos" w:cs="Aptos"/>
                <w:b w:val="0"/>
                <w:bCs w:val="0"/>
              </w:rPr>
            </w:pPr>
            <w:hyperlink r:id="rId11">
              <w:r w:rsidRPr="6FAEF84C">
                <w:rPr>
                  <w:rStyle w:val="Hyperlink"/>
                  <w:rFonts w:ascii="Aptos" w:eastAsia="Aptos" w:hAnsi="Aptos" w:cs="Aptos"/>
                  <w:b w:val="0"/>
                  <w:bCs w:val="0"/>
                </w:rPr>
                <w:t>rob.henry@polarking.com</w:t>
              </w:r>
            </w:hyperlink>
            <w:r w:rsidRPr="6FAEF84C">
              <w:rPr>
                <w:rFonts w:ascii="Aptos" w:eastAsia="Aptos" w:hAnsi="Aptos" w:cs="Aptos"/>
                <w:b w:val="0"/>
                <w:bCs w:val="0"/>
              </w:rPr>
              <w:t xml:space="preserve"> </w:t>
            </w:r>
            <w:r w:rsidR="045BDE5D" w:rsidRPr="6FAEF84C">
              <w:rPr>
                <w:rFonts w:ascii="Aptos" w:eastAsia="Aptos" w:hAnsi="Aptos" w:cs="Aptos"/>
                <w:b w:val="0"/>
                <w:bCs w:val="0"/>
              </w:rPr>
              <w:t xml:space="preserve"> </w:t>
            </w:r>
          </w:p>
          <w:p w14:paraId="59D3A46B" w14:textId="4BD1D639" w:rsidR="6F035E5E" w:rsidRPr="00A166CE" w:rsidRDefault="15E431EB" w:rsidP="48E81973">
            <w:pPr>
              <w:rPr>
                <w:rFonts w:ascii="Aptos" w:eastAsia="Aptos" w:hAnsi="Aptos" w:cs="Aptos"/>
              </w:rPr>
            </w:pPr>
            <w:r w:rsidRPr="48E81973">
              <w:rPr>
                <w:rFonts w:ascii="Aptos" w:eastAsia="Aptos" w:hAnsi="Aptos" w:cs="Aptos"/>
                <w:b w:val="0"/>
                <w:bCs w:val="0"/>
                <w:color w:val="000000" w:themeColor="text1"/>
              </w:rPr>
              <w:t xml:space="preserve">Direct: </w:t>
            </w:r>
            <w:r w:rsidR="445F19AD" w:rsidRPr="48E81973">
              <w:rPr>
                <w:rFonts w:ascii="Aptos" w:eastAsia="Aptos" w:hAnsi="Aptos" w:cs="Aptos"/>
                <w:b w:val="0"/>
                <w:bCs w:val="0"/>
                <w:color w:val="000000" w:themeColor="text1"/>
              </w:rPr>
              <w:t>(</w:t>
            </w:r>
            <w:r w:rsidR="2FE795E9" w:rsidRPr="48E81973">
              <w:rPr>
                <w:rFonts w:ascii="Aptos" w:eastAsia="Aptos" w:hAnsi="Aptos" w:cs="Aptos"/>
                <w:b w:val="0"/>
                <w:bCs w:val="0"/>
              </w:rPr>
              <w:t>877) 224-8674</w:t>
            </w:r>
          </w:p>
        </w:tc>
        <w:tc>
          <w:tcPr>
            <w:tcW w:w="4680" w:type="dxa"/>
          </w:tcPr>
          <w:p w14:paraId="3B52603F" w14:textId="6FF8A90D" w:rsidR="6F035E5E" w:rsidRPr="00A166CE" w:rsidRDefault="15E431EB" w:rsidP="51244A24">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rPr>
            </w:pPr>
            <w:r w:rsidRPr="405357C5">
              <w:rPr>
                <w:rFonts w:ascii="Aptos" w:eastAsia="Aptos" w:hAnsi="Aptos" w:cs="Aptos"/>
                <w:color w:val="000000" w:themeColor="text1"/>
              </w:rPr>
              <w:t>Charlie Hatch</w:t>
            </w:r>
          </w:p>
          <w:p w14:paraId="337988A6" w14:textId="2F58E722" w:rsidR="6F035E5E" w:rsidRPr="00A166CE" w:rsidRDefault="15E431EB" w:rsidP="51244A24">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rPr>
            </w:pPr>
            <w:r w:rsidRPr="405357C5">
              <w:rPr>
                <w:rFonts w:ascii="Aptos" w:eastAsia="Aptos" w:hAnsi="Aptos" w:cs="Aptos"/>
                <w:b w:val="0"/>
                <w:bCs w:val="0"/>
                <w:color w:val="000000" w:themeColor="text1"/>
              </w:rPr>
              <w:t>Account Executive</w:t>
            </w:r>
          </w:p>
          <w:p w14:paraId="2F3AFFF8" w14:textId="3EB075C8" w:rsidR="6F035E5E" w:rsidRPr="00A166CE" w:rsidRDefault="15E431EB" w:rsidP="51244A24">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rPr>
            </w:pPr>
            <w:hyperlink r:id="rId12">
              <w:r w:rsidRPr="405357C5">
                <w:rPr>
                  <w:rStyle w:val="Hyperlink"/>
                  <w:rFonts w:ascii="Aptos" w:eastAsia="Aptos" w:hAnsi="Aptos" w:cs="Aptos"/>
                  <w:b w:val="0"/>
                  <w:bCs w:val="0"/>
                </w:rPr>
                <w:t>chatch@roopco.com</w:t>
              </w:r>
            </w:hyperlink>
            <w:r w:rsidRPr="405357C5">
              <w:rPr>
                <w:rFonts w:ascii="Aptos" w:eastAsia="Aptos" w:hAnsi="Aptos" w:cs="Aptos"/>
                <w:b w:val="0"/>
                <w:bCs w:val="0"/>
                <w:color w:val="000000" w:themeColor="text1"/>
              </w:rPr>
              <w:t xml:space="preserve"> </w:t>
            </w:r>
          </w:p>
          <w:p w14:paraId="1D3D18D6" w14:textId="27936D8D" w:rsidR="6F035E5E" w:rsidRPr="00A166CE" w:rsidRDefault="15E431EB" w:rsidP="51244A24">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rPr>
            </w:pPr>
            <w:r w:rsidRPr="405357C5">
              <w:rPr>
                <w:rFonts w:ascii="Aptos" w:eastAsia="Aptos" w:hAnsi="Aptos" w:cs="Aptos"/>
                <w:b w:val="0"/>
                <w:bCs w:val="0"/>
                <w:color w:val="000000" w:themeColor="text1"/>
              </w:rPr>
              <w:t>(216) 202-5723 </w:t>
            </w:r>
          </w:p>
        </w:tc>
      </w:tr>
    </w:tbl>
    <w:p w14:paraId="42CE1CB7" w14:textId="77777777" w:rsidR="00502D94" w:rsidRPr="00A166CE" w:rsidRDefault="00502D94" w:rsidP="51244A24">
      <w:pPr>
        <w:rPr>
          <w:rStyle w:val="normaltextrun"/>
          <w:rFonts w:ascii="Aptos" w:eastAsia="Aptos" w:hAnsi="Aptos" w:cs="Aptos"/>
        </w:rPr>
      </w:pPr>
    </w:p>
    <w:p w14:paraId="35953C77" w14:textId="02279203" w:rsidR="2B8CC106" w:rsidRDefault="2B8CC106" w:rsidP="48E81973">
      <w:pPr>
        <w:rPr>
          <w:rStyle w:val="Emphasis"/>
          <w:rFonts w:ascii="Aptos" w:eastAsia="Aptos" w:hAnsi="Aptos" w:cs="Aptos"/>
          <w:b/>
          <w:bCs/>
          <w:i w:val="0"/>
          <w:iCs w:val="0"/>
          <w:color w:val="000000" w:themeColor="text1"/>
        </w:rPr>
      </w:pPr>
      <w:r w:rsidRPr="48E81973">
        <w:rPr>
          <w:rStyle w:val="Emphasis"/>
          <w:rFonts w:ascii="Aptos" w:eastAsia="Aptos" w:hAnsi="Aptos" w:cs="Aptos"/>
          <w:b/>
          <w:bCs/>
          <w:i w:val="0"/>
          <w:iCs w:val="0"/>
          <w:color w:val="000000" w:themeColor="text1"/>
        </w:rPr>
        <w:t>FOR IMMEDIATE RELEASE</w:t>
      </w:r>
    </w:p>
    <w:p w14:paraId="41855D43" w14:textId="7F92E480" w:rsidR="00773709" w:rsidRDefault="00773709" w:rsidP="00773709">
      <w:pPr>
        <w:spacing w:after="0"/>
        <w:rPr>
          <w:rFonts w:ascii="Aptos" w:eastAsia="Aptos" w:hAnsi="Aptos" w:cs="Aptos"/>
          <w:i/>
          <w:iCs/>
          <w:color w:val="000000" w:themeColor="text1"/>
        </w:rPr>
      </w:pPr>
      <w:r w:rsidRPr="00773709">
        <w:rPr>
          <w:rFonts w:ascii="Aptos" w:eastAsia="Aptos" w:hAnsi="Aptos" w:cs="Aptos"/>
          <w:i/>
          <w:iCs/>
          <w:color w:val="000000" w:themeColor="text1"/>
        </w:rPr>
        <w:t>News for the trailer, foodservice, refrigeration, supply chain, pharmaceutical, emergency response and cold storage industries.</w:t>
      </w:r>
    </w:p>
    <w:p w14:paraId="6155748B" w14:textId="77777777" w:rsidR="00773709" w:rsidRPr="009F1EB8" w:rsidRDefault="00773709" w:rsidP="00773709">
      <w:pPr>
        <w:spacing w:after="0"/>
        <w:rPr>
          <w:rFonts w:ascii="Aptos" w:eastAsia="Aptos" w:hAnsi="Aptos" w:cs="Aptos"/>
          <w:i/>
          <w:iCs/>
          <w:color w:val="000000" w:themeColor="text1"/>
        </w:rPr>
      </w:pPr>
    </w:p>
    <w:p w14:paraId="172727D7" w14:textId="659D1607" w:rsidR="00C851AC" w:rsidRDefault="00773709" w:rsidP="00773709">
      <w:pPr>
        <w:spacing w:after="0"/>
        <w:rPr>
          <w:rFonts w:ascii="Aptos" w:eastAsia="Aptos" w:hAnsi="Aptos" w:cs="Aptos"/>
          <w:b/>
          <w:bCs/>
          <w:sz w:val="28"/>
          <w:szCs w:val="28"/>
        </w:rPr>
      </w:pPr>
      <w:r w:rsidRPr="00773709">
        <w:rPr>
          <w:rFonts w:ascii="Aptos" w:eastAsia="Aptos" w:hAnsi="Aptos" w:cs="Aptos"/>
          <w:b/>
          <w:bCs/>
          <w:sz w:val="28"/>
          <w:szCs w:val="28"/>
        </w:rPr>
        <w:t>Polar King to Showcase Largest-Ever Trailer Lineup at 2026 NATDA Trailer Show</w:t>
      </w:r>
    </w:p>
    <w:p w14:paraId="0AB6974B" w14:textId="77777777" w:rsidR="00773709" w:rsidRDefault="00773709" w:rsidP="00773709">
      <w:pPr>
        <w:spacing w:after="0"/>
        <w:rPr>
          <w:rFonts w:ascii="Aptos" w:eastAsia="Aptos" w:hAnsi="Aptos" w:cs="Aptos"/>
          <w:b/>
          <w:bCs/>
          <w:i/>
          <w:iCs/>
          <w:sz w:val="24"/>
          <w:szCs w:val="24"/>
        </w:rPr>
      </w:pPr>
    </w:p>
    <w:p w14:paraId="00570C8F" w14:textId="734A807B" w:rsidR="009D0139" w:rsidRPr="00773709" w:rsidRDefault="00773709" w:rsidP="00773709">
      <w:pPr>
        <w:spacing w:after="0"/>
        <w:rPr>
          <w:rFonts w:ascii="Aptos" w:eastAsia="Aptos" w:hAnsi="Aptos" w:cs="Aptos"/>
          <w:i/>
          <w:iCs/>
          <w:sz w:val="24"/>
          <w:szCs w:val="24"/>
        </w:rPr>
      </w:pPr>
      <w:r w:rsidRPr="00773709">
        <w:rPr>
          <w:rFonts w:ascii="Aptos" w:eastAsia="Aptos" w:hAnsi="Aptos" w:cs="Aptos"/>
          <w:i/>
          <w:iCs/>
          <w:sz w:val="24"/>
          <w:szCs w:val="24"/>
        </w:rPr>
        <w:t>Everest, Ursa Major and Avalanche trailers demonstrate</w:t>
      </w:r>
      <w:r w:rsidR="00822D0C">
        <w:rPr>
          <w:rFonts w:ascii="Aptos" w:eastAsia="Aptos" w:hAnsi="Aptos" w:cs="Aptos"/>
          <w:i/>
          <w:iCs/>
          <w:sz w:val="24"/>
          <w:szCs w:val="24"/>
        </w:rPr>
        <w:t xml:space="preserve"> Polar King’s</w:t>
      </w:r>
      <w:r w:rsidRPr="00773709">
        <w:rPr>
          <w:rFonts w:ascii="Aptos" w:eastAsia="Aptos" w:hAnsi="Aptos" w:cs="Aptos"/>
          <w:i/>
          <w:iCs/>
          <w:sz w:val="24"/>
          <w:szCs w:val="24"/>
        </w:rPr>
        <w:t xml:space="preserve"> distinct</w:t>
      </w:r>
      <w:r w:rsidR="00822D0C">
        <w:rPr>
          <w:rFonts w:ascii="Aptos" w:eastAsia="Aptos" w:hAnsi="Aptos" w:cs="Aptos"/>
          <w:i/>
          <w:iCs/>
          <w:sz w:val="24"/>
          <w:szCs w:val="24"/>
        </w:rPr>
        <w:t>, dynamic</w:t>
      </w:r>
      <w:r w:rsidRPr="00773709">
        <w:rPr>
          <w:rFonts w:ascii="Aptos" w:eastAsia="Aptos" w:hAnsi="Aptos" w:cs="Aptos"/>
          <w:i/>
          <w:iCs/>
          <w:sz w:val="24"/>
          <w:szCs w:val="24"/>
        </w:rPr>
        <w:t xml:space="preserve"> approaches to mobile cold storage</w:t>
      </w:r>
    </w:p>
    <w:p w14:paraId="07D064B8" w14:textId="77777777" w:rsidR="00773709" w:rsidRPr="003F5AA4" w:rsidRDefault="00773709" w:rsidP="00773709">
      <w:pPr>
        <w:spacing w:after="0"/>
        <w:rPr>
          <w:rFonts w:ascii="Aptos" w:eastAsia="Aptos" w:hAnsi="Aptos" w:cs="Aptos"/>
        </w:rPr>
      </w:pPr>
    </w:p>
    <w:p w14:paraId="58FBF97C" w14:textId="77777777" w:rsidR="00431951" w:rsidRDefault="009D0139" w:rsidP="00773709">
      <w:pPr>
        <w:spacing w:after="0"/>
        <w:rPr>
          <w:rFonts w:ascii="Aptos" w:eastAsia="Aptos" w:hAnsi="Aptos" w:cs="Aptos"/>
        </w:rPr>
      </w:pPr>
      <w:r w:rsidRPr="009F1EB8">
        <w:rPr>
          <w:rFonts w:ascii="Aptos" w:eastAsia="Aptos" w:hAnsi="Aptos" w:cs="Aptos"/>
        </w:rPr>
        <w:t>Fort Wayne, IN – (</w:t>
      </w:r>
      <w:proofErr w:type="gramStart"/>
      <w:r w:rsidR="00773709">
        <w:rPr>
          <w:rFonts w:ascii="Aptos" w:eastAsia="Aptos" w:hAnsi="Aptos" w:cs="Aptos"/>
        </w:rPr>
        <w:t>Aug</w:t>
      </w:r>
      <w:r w:rsidR="009F1EB8" w:rsidRPr="009F1EB8">
        <w:rPr>
          <w:rFonts w:ascii="Aptos" w:eastAsia="Aptos" w:hAnsi="Aptos" w:cs="Aptos"/>
        </w:rPr>
        <w:t>. XX</w:t>
      </w:r>
      <w:r w:rsidRPr="009F1EB8">
        <w:rPr>
          <w:rFonts w:ascii="Aptos" w:eastAsia="Aptos" w:hAnsi="Aptos" w:cs="Aptos"/>
        </w:rPr>
        <w:t>,</w:t>
      </w:r>
      <w:proofErr w:type="gramEnd"/>
      <w:r w:rsidRPr="009F1EB8">
        <w:rPr>
          <w:rFonts w:ascii="Aptos" w:eastAsia="Aptos" w:hAnsi="Aptos" w:cs="Aptos"/>
        </w:rPr>
        <w:t xml:space="preserve"> 2026) — </w:t>
      </w:r>
      <w:r w:rsidR="00773709" w:rsidRPr="00773709">
        <w:rPr>
          <w:rFonts w:ascii="Aptos" w:eastAsia="Aptos" w:hAnsi="Aptos" w:cs="Aptos"/>
        </w:rPr>
        <w:t xml:space="preserve">Polar King will bring its largest-ever trailer offering to the 2026 North American Trailer Dealers Association (NATDA) Trailer Show, Sept. 1–3 at Music City Center in Nashville. </w:t>
      </w:r>
    </w:p>
    <w:p w14:paraId="4F64E16D" w14:textId="77777777" w:rsidR="00431951" w:rsidRDefault="00431951" w:rsidP="00773709">
      <w:pPr>
        <w:spacing w:after="0"/>
        <w:rPr>
          <w:rFonts w:ascii="Aptos" w:eastAsia="Aptos" w:hAnsi="Aptos" w:cs="Aptos"/>
        </w:rPr>
      </w:pPr>
    </w:p>
    <w:p w14:paraId="4F591558" w14:textId="6C2AFACA" w:rsidR="009F1EB8" w:rsidRDefault="00773709" w:rsidP="00773709">
      <w:pPr>
        <w:spacing w:after="0"/>
        <w:rPr>
          <w:rFonts w:ascii="Aptos" w:eastAsia="Aptos" w:hAnsi="Aptos" w:cs="Aptos"/>
        </w:rPr>
      </w:pPr>
      <w:r w:rsidRPr="00773709">
        <w:rPr>
          <w:rFonts w:ascii="Aptos" w:eastAsia="Aptos" w:hAnsi="Aptos" w:cs="Aptos"/>
        </w:rPr>
        <w:t xml:space="preserve">Attendees can visit Polar King at Booth No. 1238 to see three distinct refrigerated and freezer trailer solutions: the </w:t>
      </w:r>
      <w:r w:rsidR="00431951">
        <w:rPr>
          <w:rFonts w:ascii="Aptos" w:eastAsia="Aptos" w:hAnsi="Aptos" w:cs="Aptos"/>
        </w:rPr>
        <w:t xml:space="preserve">Polar King </w:t>
      </w:r>
      <w:r w:rsidRPr="00773709">
        <w:rPr>
          <w:rFonts w:ascii="Aptos" w:eastAsia="Aptos" w:hAnsi="Aptos" w:cs="Aptos"/>
        </w:rPr>
        <w:t>Everest, Ursa Major and Polar King Avalanche</w:t>
      </w:r>
      <w:r w:rsidR="004A5F35">
        <w:rPr>
          <w:rFonts w:ascii="Aptos" w:eastAsia="Aptos" w:hAnsi="Aptos" w:cs="Aptos"/>
        </w:rPr>
        <w:t xml:space="preserve"> trailers</w:t>
      </w:r>
      <w:r w:rsidRPr="00773709">
        <w:rPr>
          <w:rFonts w:ascii="Aptos" w:eastAsia="Aptos" w:hAnsi="Aptos" w:cs="Aptos"/>
        </w:rPr>
        <w:t>.</w:t>
      </w:r>
    </w:p>
    <w:p w14:paraId="506DA8DD" w14:textId="77777777" w:rsidR="00773709" w:rsidRDefault="00773709" w:rsidP="00773709">
      <w:pPr>
        <w:spacing w:after="0"/>
        <w:rPr>
          <w:rFonts w:ascii="Aptos" w:eastAsia="Aptos" w:hAnsi="Aptos" w:cs="Aptos"/>
        </w:rPr>
      </w:pPr>
    </w:p>
    <w:p w14:paraId="3F7C4B65" w14:textId="647704C1" w:rsidR="00773709" w:rsidRDefault="00773709" w:rsidP="00773709">
      <w:pPr>
        <w:spacing w:after="0"/>
        <w:rPr>
          <w:rFonts w:ascii="Aptos" w:eastAsia="Aptos" w:hAnsi="Aptos" w:cs="Aptos"/>
        </w:rPr>
      </w:pPr>
      <w:r w:rsidRPr="00773709">
        <w:rPr>
          <w:rFonts w:ascii="Aptos" w:eastAsia="Aptos" w:hAnsi="Aptos" w:cs="Aptos"/>
        </w:rPr>
        <w:t>“This is the biggest offering we’ve ever brought to NATDA, and what makes it especially exciting is how different these three trailers are from one another,” said Andy Hogan, national sales manager for the Polar King Trailer Division. “Everest brings battery operation and solar-assisted charging to mobile refrigeration</w:t>
      </w:r>
      <w:r>
        <w:rPr>
          <w:rFonts w:ascii="Aptos" w:eastAsia="Aptos" w:hAnsi="Aptos" w:cs="Aptos"/>
        </w:rPr>
        <w:t>.</w:t>
      </w:r>
      <w:r w:rsidRPr="00773709">
        <w:rPr>
          <w:rFonts w:ascii="Aptos" w:eastAsia="Aptos" w:hAnsi="Aptos" w:cs="Aptos"/>
        </w:rPr>
        <w:t xml:space="preserve"> Ursa Major gives customers a larger, rugged platform for demanding applications</w:t>
      </w:r>
      <w:r>
        <w:rPr>
          <w:rFonts w:ascii="Aptos" w:eastAsia="Aptos" w:hAnsi="Aptos" w:cs="Aptos"/>
        </w:rPr>
        <w:t xml:space="preserve">. The </w:t>
      </w:r>
      <w:r w:rsidRPr="00773709">
        <w:rPr>
          <w:rFonts w:ascii="Aptos" w:eastAsia="Aptos" w:hAnsi="Aptos" w:cs="Aptos"/>
        </w:rPr>
        <w:t>Avalanche provides ground-level loading through its drop-deck design. Each trailer has unique capabilities, and together they demonstrate how we’re expanding the ways customers can put mobile cold storage to work.”</w:t>
      </w:r>
    </w:p>
    <w:p w14:paraId="2AEC1620" w14:textId="77777777" w:rsidR="00773709" w:rsidRDefault="00773709" w:rsidP="00773709">
      <w:pPr>
        <w:spacing w:after="0"/>
        <w:rPr>
          <w:rFonts w:ascii="Aptos" w:eastAsia="Aptos" w:hAnsi="Aptos" w:cs="Aptos"/>
        </w:rPr>
      </w:pPr>
    </w:p>
    <w:p w14:paraId="768D15D3" w14:textId="23BFCFFB" w:rsidR="00773709" w:rsidRDefault="00773709" w:rsidP="00773709">
      <w:pPr>
        <w:spacing w:after="0"/>
        <w:rPr>
          <w:rFonts w:ascii="Aptos" w:eastAsia="Aptos" w:hAnsi="Aptos" w:cs="Aptos"/>
        </w:rPr>
      </w:pPr>
      <w:r>
        <w:rPr>
          <w:rFonts w:ascii="Aptos" w:eastAsia="Aptos" w:hAnsi="Aptos" w:cs="Aptos"/>
          <w:b/>
          <w:bCs/>
        </w:rPr>
        <w:t xml:space="preserve">Polar King </w:t>
      </w:r>
      <w:r w:rsidRPr="00773709">
        <w:rPr>
          <w:rFonts w:ascii="Aptos" w:eastAsia="Aptos" w:hAnsi="Aptos" w:cs="Aptos"/>
          <w:b/>
          <w:bCs/>
        </w:rPr>
        <w:t>Everest Electric Refrigerated Trailer:</w:t>
      </w:r>
      <w:r w:rsidRPr="00773709">
        <w:rPr>
          <w:rFonts w:ascii="Aptos" w:eastAsia="Aptos" w:hAnsi="Aptos" w:cs="Aptos"/>
        </w:rPr>
        <w:t xml:space="preserve"> Built on a 6' x 12' platform, the Everest is Polar King’s battery-operated, solar-assisted refrigerated and freezer trailer. Its hybrid solar-assist and charging system </w:t>
      </w:r>
      <w:r w:rsidR="0031762D">
        <w:rPr>
          <w:rFonts w:ascii="Aptos" w:eastAsia="Aptos" w:hAnsi="Aptos" w:cs="Aptos"/>
        </w:rPr>
        <w:t>supplements battery power and extends</w:t>
      </w:r>
      <w:r w:rsidRPr="00773709">
        <w:rPr>
          <w:rFonts w:ascii="Aptos" w:eastAsia="Aptos" w:hAnsi="Aptos" w:cs="Aptos"/>
        </w:rPr>
        <w:t xml:space="preserve"> runtime, while offering multiple charging options for greater flexibility. The all-electric trailer maintains a temperature range of 0°F to 50°F</w:t>
      </w:r>
      <w:r w:rsidR="00431951">
        <w:rPr>
          <w:rFonts w:ascii="Aptos" w:eastAsia="Aptos" w:hAnsi="Aptos" w:cs="Aptos"/>
        </w:rPr>
        <w:t>.</w:t>
      </w:r>
      <w:r w:rsidRPr="00773709">
        <w:rPr>
          <w:rFonts w:ascii="Aptos" w:eastAsia="Aptos" w:hAnsi="Aptos" w:cs="Aptos"/>
        </w:rPr>
        <w:t xml:space="preserve"> By combining battery-powered refrigeration with solar-assisted charging, Everest provides a mobile </w:t>
      </w:r>
      <w:r w:rsidRPr="00773709">
        <w:rPr>
          <w:rFonts w:ascii="Aptos" w:eastAsia="Aptos" w:hAnsi="Aptos" w:cs="Aptos"/>
        </w:rPr>
        <w:lastRenderedPageBreak/>
        <w:t xml:space="preserve">cold storage option for applications </w:t>
      </w:r>
      <w:r w:rsidR="0031762D">
        <w:rPr>
          <w:rFonts w:ascii="Aptos" w:eastAsia="Aptos" w:hAnsi="Aptos" w:cs="Aptos"/>
        </w:rPr>
        <w:t>that prioritize flexibility, quiet operation, and reduced dependence on continuous external power</w:t>
      </w:r>
      <w:r w:rsidRPr="00773709">
        <w:rPr>
          <w:rFonts w:ascii="Aptos" w:eastAsia="Aptos" w:hAnsi="Aptos" w:cs="Aptos"/>
        </w:rPr>
        <w:t>.</w:t>
      </w:r>
    </w:p>
    <w:p w14:paraId="2782BD1E" w14:textId="77777777" w:rsidR="0083307A" w:rsidRDefault="0083307A" w:rsidP="0083307A">
      <w:pPr>
        <w:spacing w:after="0"/>
        <w:rPr>
          <w:rFonts w:ascii="Aptos" w:eastAsia="Aptos" w:hAnsi="Aptos" w:cs="Aptos"/>
        </w:rPr>
      </w:pPr>
    </w:p>
    <w:p w14:paraId="05C7B61C" w14:textId="6FFBEA1E" w:rsidR="0083307A" w:rsidRDefault="00773709" w:rsidP="00773709">
      <w:pPr>
        <w:spacing w:after="0"/>
        <w:rPr>
          <w:rFonts w:ascii="Aptos" w:eastAsia="Aptos" w:hAnsi="Aptos" w:cs="Aptos"/>
        </w:rPr>
      </w:pPr>
      <w:r>
        <w:rPr>
          <w:rFonts w:ascii="Aptos" w:eastAsia="Aptos" w:hAnsi="Aptos" w:cs="Aptos"/>
          <w:b/>
          <w:bCs/>
        </w:rPr>
        <w:t xml:space="preserve">Polar King </w:t>
      </w:r>
      <w:r w:rsidRPr="00773709">
        <w:rPr>
          <w:rFonts w:ascii="Aptos" w:eastAsia="Aptos" w:hAnsi="Aptos" w:cs="Aptos"/>
          <w:b/>
          <w:bCs/>
        </w:rPr>
        <w:t>Ursa Major:</w:t>
      </w:r>
      <w:r w:rsidRPr="00773709">
        <w:rPr>
          <w:rFonts w:ascii="Aptos" w:eastAsia="Aptos" w:hAnsi="Aptos" w:cs="Aptos"/>
        </w:rPr>
        <w:t xml:space="preserve"> The 6' x 20' Ursa Majo</w:t>
      </w:r>
      <w:r w:rsidR="0031762D">
        <w:rPr>
          <w:rFonts w:ascii="Aptos" w:eastAsia="Aptos" w:hAnsi="Aptos" w:cs="Aptos"/>
        </w:rPr>
        <w:t>r</w:t>
      </w:r>
      <w:r w:rsidRPr="00773709">
        <w:rPr>
          <w:rFonts w:ascii="Aptos" w:eastAsia="Aptos" w:hAnsi="Aptos" w:cs="Aptos"/>
        </w:rPr>
        <w:t xml:space="preserve"> trailer is purpose-built for larger-scale and demanding mobile cold storage applications. With a temperature range of 0°F to 50°F, the Ursa Major is built on a Diamond C FMAX210 gooseneck trailer platform and includes an integrated aluminum slider ramp with hydraulic lift assist to support efficient loading and unloading. Its size and rugged platform make it well suited for emergency response, disaster recovery</w:t>
      </w:r>
      <w:r w:rsidR="00E87E0C">
        <w:rPr>
          <w:rFonts w:ascii="Aptos" w:eastAsia="Aptos" w:hAnsi="Aptos" w:cs="Aptos"/>
        </w:rPr>
        <w:t>,</w:t>
      </w:r>
      <w:r w:rsidRPr="00773709">
        <w:rPr>
          <w:rFonts w:ascii="Aptos" w:eastAsia="Aptos" w:hAnsi="Aptos" w:cs="Aptos"/>
        </w:rPr>
        <w:t xml:space="preserve"> and other operations requiring dependable, high-capacity mobile refrigeration.</w:t>
      </w:r>
    </w:p>
    <w:p w14:paraId="57C42384" w14:textId="77777777" w:rsidR="00773709" w:rsidRDefault="00773709" w:rsidP="0083307A">
      <w:pPr>
        <w:spacing w:after="0"/>
        <w:rPr>
          <w:rFonts w:ascii="Aptos" w:eastAsia="Aptos" w:hAnsi="Aptos" w:cs="Aptos"/>
        </w:rPr>
      </w:pPr>
    </w:p>
    <w:p w14:paraId="5F525163" w14:textId="1A5037CE" w:rsidR="0083307A" w:rsidRDefault="00773709" w:rsidP="00431951">
      <w:pPr>
        <w:spacing w:after="0"/>
        <w:rPr>
          <w:rFonts w:ascii="Aptos" w:eastAsia="Aptos" w:hAnsi="Aptos" w:cs="Aptos"/>
        </w:rPr>
      </w:pPr>
      <w:r w:rsidRPr="00773709">
        <w:rPr>
          <w:rFonts w:ascii="Aptos" w:eastAsia="Aptos" w:hAnsi="Aptos" w:cs="Aptos"/>
          <w:b/>
          <w:bCs/>
        </w:rPr>
        <w:t>Polar King Avalanche:</w:t>
      </w:r>
      <w:r w:rsidRPr="00773709">
        <w:rPr>
          <w:rFonts w:ascii="Aptos" w:eastAsia="Aptos" w:hAnsi="Aptos" w:cs="Aptos"/>
        </w:rPr>
        <w:t xml:space="preserve"> The Polar King Avalanche takes a different approach to accessibility with a drop-deck design that provides ground-level loading capability. By lowering the refrigerated storage compartment to ground level, the Avalanche eliminates the need for traditional ramps or lifts during loading and unloading. The design is intended for operations that frequently move heavy products, carts or other temperature-sensitive materials in and out of refrigerated storage, combining the mobility of an over-the-road trailer with easier access at the point of use.</w:t>
      </w:r>
      <w:r w:rsidR="00D0268D" w:rsidRPr="00D0268D">
        <w:rPr>
          <w:rFonts w:ascii="Aptos" w:eastAsia="Aptos" w:hAnsi="Aptos" w:cs="Aptos"/>
        </w:rPr>
        <w:t xml:space="preserve"> Additional heavy-duty features</w:t>
      </w:r>
      <w:r w:rsidR="00850565">
        <w:rPr>
          <w:rFonts w:ascii="Aptos" w:eastAsia="Aptos" w:hAnsi="Aptos" w:cs="Aptos"/>
        </w:rPr>
        <w:t xml:space="preserve"> – </w:t>
      </w:r>
      <w:r w:rsidR="00D0268D" w:rsidRPr="00D0268D">
        <w:rPr>
          <w:rFonts w:ascii="Aptos" w:eastAsia="Aptos" w:hAnsi="Aptos" w:cs="Aptos"/>
        </w:rPr>
        <w:t>including a slipper roller suspension system, cushion coupler and 14-ply tires</w:t>
      </w:r>
      <w:r w:rsidR="00850565">
        <w:rPr>
          <w:rFonts w:ascii="Aptos" w:eastAsia="Aptos" w:hAnsi="Aptos" w:cs="Aptos"/>
        </w:rPr>
        <w:t xml:space="preserve"> – </w:t>
      </w:r>
      <w:r w:rsidR="00D0268D" w:rsidRPr="00D0268D">
        <w:rPr>
          <w:rFonts w:ascii="Aptos" w:eastAsia="Aptos" w:hAnsi="Aptos" w:cs="Aptos"/>
        </w:rPr>
        <w:t>help ensure dependable performance wherever the mission takes it.</w:t>
      </w:r>
    </w:p>
    <w:p w14:paraId="6A506C00" w14:textId="77777777" w:rsidR="0083307A" w:rsidRDefault="0083307A" w:rsidP="0083307A">
      <w:pPr>
        <w:spacing w:after="0"/>
        <w:rPr>
          <w:rFonts w:ascii="Aptos" w:eastAsia="Aptos" w:hAnsi="Aptos" w:cs="Aptos"/>
        </w:rPr>
      </w:pPr>
    </w:p>
    <w:p w14:paraId="4ECD5508" w14:textId="77777777" w:rsidR="00773709" w:rsidRDefault="00773709" w:rsidP="00773709">
      <w:pPr>
        <w:spacing w:after="0"/>
        <w:rPr>
          <w:rFonts w:ascii="Aptos" w:eastAsia="Aptos" w:hAnsi="Aptos" w:cs="Aptos"/>
        </w:rPr>
      </w:pPr>
      <w:r w:rsidRPr="00773709">
        <w:rPr>
          <w:rFonts w:ascii="Aptos" w:eastAsia="Aptos" w:hAnsi="Aptos" w:cs="Aptos"/>
        </w:rPr>
        <w:t>Polar King Owner Barry Tippmann will attend the NATDA Trailer Show alongside Hogan, Gary Cooper and Matt Burnham. The team will be available at Booth No. 1238 to discuss the three trailers, their individual capabilities and Polar King’s expanding lineup of mobile cold storage solutions.</w:t>
      </w:r>
    </w:p>
    <w:p w14:paraId="024BF302" w14:textId="77777777" w:rsidR="00773709" w:rsidRPr="00773709" w:rsidRDefault="00773709" w:rsidP="00773709">
      <w:pPr>
        <w:spacing w:after="0"/>
        <w:rPr>
          <w:rFonts w:ascii="Aptos" w:eastAsia="Aptos" w:hAnsi="Aptos" w:cs="Aptos"/>
        </w:rPr>
      </w:pPr>
    </w:p>
    <w:p w14:paraId="3643F6F6" w14:textId="77777777" w:rsidR="00773709" w:rsidRPr="00773709" w:rsidRDefault="00773709" w:rsidP="00773709">
      <w:pPr>
        <w:spacing w:after="0"/>
        <w:rPr>
          <w:rFonts w:ascii="Aptos" w:eastAsia="Aptos" w:hAnsi="Aptos" w:cs="Aptos"/>
        </w:rPr>
      </w:pPr>
      <w:r w:rsidRPr="00773709">
        <w:rPr>
          <w:rFonts w:ascii="Aptos" w:eastAsia="Aptos" w:hAnsi="Aptos" w:cs="Aptos"/>
        </w:rPr>
        <w:t>Polar King designs and manufactures refrigerated and freezer trailers for outdoor and over-the-road use. The company’s trailer solutions combine mobility and flexible deployment with Polar King’s fiberglass construction and are designed to support cold storage requirements across foodservice, events, emergency response, logistics, distribution and other temperature-sensitive applications.</w:t>
      </w:r>
    </w:p>
    <w:p w14:paraId="08A89526" w14:textId="77777777" w:rsidR="00773709" w:rsidRDefault="00773709" w:rsidP="00773709">
      <w:pPr>
        <w:spacing w:after="0"/>
        <w:rPr>
          <w:rFonts w:ascii="Aptos" w:eastAsia="Aptos" w:hAnsi="Aptos" w:cs="Aptos"/>
        </w:rPr>
      </w:pPr>
    </w:p>
    <w:p w14:paraId="68661A26" w14:textId="7D1C181C" w:rsidR="00773709" w:rsidRPr="00773709" w:rsidRDefault="00773709" w:rsidP="00773709">
      <w:pPr>
        <w:spacing w:after="0"/>
        <w:rPr>
          <w:rFonts w:ascii="Aptos" w:eastAsia="Aptos" w:hAnsi="Aptos" w:cs="Aptos"/>
        </w:rPr>
      </w:pPr>
      <w:r w:rsidRPr="00773709">
        <w:rPr>
          <w:rFonts w:ascii="Aptos" w:eastAsia="Aptos" w:hAnsi="Aptos" w:cs="Aptos"/>
        </w:rPr>
        <w:t xml:space="preserve">To learn more about Polar King’s trailer division, call (866) 536-1266 or visit </w:t>
      </w:r>
      <w:hyperlink r:id="rId13" w:history="1">
        <w:r w:rsidR="00431951" w:rsidRPr="00397EBA">
          <w:rPr>
            <w:rStyle w:val="Hyperlink"/>
            <w:rFonts w:ascii="Aptos" w:eastAsia="Aptos" w:hAnsi="Aptos" w:cs="Aptos"/>
          </w:rPr>
          <w:t>polarking.com/products/</w:t>
        </w:r>
        <w:proofErr w:type="gramStart"/>
        <w:r w:rsidR="00431951" w:rsidRPr="00397EBA">
          <w:rPr>
            <w:rStyle w:val="Hyperlink"/>
            <w:rFonts w:ascii="Aptos" w:eastAsia="Aptos" w:hAnsi="Aptos" w:cs="Aptos"/>
          </w:rPr>
          <w:t>refrigerated-trailers</w:t>
        </w:r>
        <w:proofErr w:type="gramEnd"/>
        <w:r w:rsidR="00431951" w:rsidRPr="00397EBA">
          <w:rPr>
            <w:rStyle w:val="Hyperlink"/>
            <w:rFonts w:ascii="Aptos" w:eastAsia="Aptos" w:hAnsi="Aptos" w:cs="Aptos"/>
          </w:rPr>
          <w:t>/</w:t>
        </w:r>
      </w:hyperlink>
      <w:r w:rsidRPr="00773709">
        <w:rPr>
          <w:rFonts w:ascii="Aptos" w:eastAsia="Aptos" w:hAnsi="Aptos" w:cs="Aptos"/>
        </w:rPr>
        <w:t>.</w:t>
      </w:r>
    </w:p>
    <w:p w14:paraId="675394A2" w14:textId="32FB8593" w:rsidR="003F4901" w:rsidRPr="00BF78E5" w:rsidRDefault="003F4901" w:rsidP="009F1EB8">
      <w:pPr>
        <w:spacing w:after="0"/>
        <w:rPr>
          <w:rFonts w:ascii="Aptos" w:eastAsia="Aptos" w:hAnsi="Aptos" w:cs="Aptos"/>
        </w:rPr>
      </w:pPr>
    </w:p>
    <w:p w14:paraId="6CF518E1" w14:textId="62C77004" w:rsidR="003F4901" w:rsidRPr="00BF78E5" w:rsidRDefault="09435ED8" w:rsidP="48E81973">
      <w:pPr>
        <w:spacing w:after="0"/>
        <w:rPr>
          <w:rFonts w:ascii="Aptos" w:eastAsia="Aptos" w:hAnsi="Aptos" w:cs="Aptos"/>
          <w:b/>
          <w:bCs/>
        </w:rPr>
      </w:pPr>
      <w:r w:rsidRPr="4B2A1B44">
        <w:rPr>
          <w:rFonts w:ascii="Aptos" w:eastAsia="Aptos" w:hAnsi="Aptos" w:cs="Aptos"/>
          <w:b/>
          <w:bCs/>
        </w:rPr>
        <w:t xml:space="preserve">About Polar King International </w:t>
      </w:r>
    </w:p>
    <w:p w14:paraId="39110253" w14:textId="342F1CFC" w:rsidR="00C851AC" w:rsidRPr="00C851AC" w:rsidRDefault="09435ED8" w:rsidP="00400AA3">
      <w:pPr>
        <w:shd w:val="clear" w:color="auto" w:fill="FFFFFF" w:themeFill="background1"/>
        <w:spacing w:after="255"/>
        <w:rPr>
          <w:rStyle w:val="normaltextrun"/>
          <w:rFonts w:ascii="Aptos" w:eastAsia="Aptos" w:hAnsi="Aptos" w:cs="Aptos"/>
        </w:rPr>
      </w:pPr>
      <w:r w:rsidRPr="4B2A1B44">
        <w:rPr>
          <w:rFonts w:ascii="Aptos" w:eastAsia="Aptos" w:hAnsi="Aptos" w:cs="Aptos"/>
        </w:rPr>
        <w:t xml:space="preserve">The introduction of the Polar King outdoor walk-in freezer into the food service industry resulted from three generations of walk-in refrigeration technology and experience. Polar King’s fiberglass, one-piece walk-in cooler is the natural evolution of the walk-in cold storage industry from the conventional metal panel constructed unit. In early 1982, Polar King began operations by constructing and shipping walk-ins from a modest 12,000 sq. ft. facility in New Haven, Indiana. As demand grew for outdoor fiberglass commercial walk-in coolers and commercial walk-in freezers, production was moved to a 251,200 sq. ft. facility located in Fort Wayne, Indiana. For 40 years, Polar King has provided thousands of walk-ins to single-unit operators, chain restaurants, schools, health care facilities, government agencies, and many other industries requiring dependable outdoor walk-in refrigeration. For more information, visit </w:t>
      </w:r>
      <w:hyperlink r:id="rId14">
        <w:r w:rsidRPr="4B2A1B44">
          <w:rPr>
            <w:rStyle w:val="Hyperlink"/>
            <w:rFonts w:ascii="Aptos" w:eastAsia="Aptos" w:hAnsi="Aptos" w:cs="Aptos"/>
            <w:color w:val="auto"/>
            <w:u w:val="none"/>
          </w:rPr>
          <w:t>polarking.com</w:t>
        </w:r>
      </w:hyperlink>
      <w:r w:rsidRPr="4B2A1B44">
        <w:rPr>
          <w:rFonts w:ascii="Aptos" w:eastAsia="Aptos" w:hAnsi="Aptos" w:cs="Aptos"/>
        </w:rPr>
        <w:t xml:space="preserve"> or contact Polar King, 4424 New Haven Ave, Fort Wayne, IN 46803 USA at (877) 224-8674</w:t>
      </w:r>
    </w:p>
    <w:sectPr w:rsidR="00C851AC" w:rsidRPr="00C851A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D0FE7" w14:textId="77777777" w:rsidR="007F05F1" w:rsidRDefault="007F05F1">
      <w:pPr>
        <w:spacing w:after="0" w:line="240" w:lineRule="auto"/>
      </w:pPr>
      <w:r>
        <w:separator/>
      </w:r>
    </w:p>
  </w:endnote>
  <w:endnote w:type="continuationSeparator" w:id="0">
    <w:p w14:paraId="0F437E69" w14:textId="77777777" w:rsidR="007F05F1" w:rsidRDefault="007F05F1">
      <w:pPr>
        <w:spacing w:after="0" w:line="240" w:lineRule="auto"/>
      </w:pPr>
      <w:r>
        <w:continuationSeparator/>
      </w:r>
    </w:p>
  </w:endnote>
  <w:endnote w:type="continuationNotice" w:id="1">
    <w:p w14:paraId="7D56192F" w14:textId="77777777" w:rsidR="007F05F1" w:rsidRDefault="007F0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E81973" w14:paraId="5B0459E0" w14:textId="77777777" w:rsidTr="48E81973">
      <w:trPr>
        <w:trHeight w:val="300"/>
      </w:trPr>
      <w:tc>
        <w:tcPr>
          <w:tcW w:w="3120" w:type="dxa"/>
        </w:tcPr>
        <w:p w14:paraId="2CC5F372" w14:textId="30BD9B8F" w:rsidR="48E81973" w:rsidRDefault="48E81973" w:rsidP="48E81973">
          <w:pPr>
            <w:pStyle w:val="Header"/>
            <w:ind w:left="-115"/>
          </w:pPr>
        </w:p>
      </w:tc>
      <w:tc>
        <w:tcPr>
          <w:tcW w:w="3120" w:type="dxa"/>
        </w:tcPr>
        <w:p w14:paraId="07DF2F46" w14:textId="2D51BE7F" w:rsidR="48E81973" w:rsidRDefault="48E81973" w:rsidP="48E81973">
          <w:pPr>
            <w:pStyle w:val="Header"/>
            <w:jc w:val="center"/>
          </w:pPr>
        </w:p>
      </w:tc>
      <w:tc>
        <w:tcPr>
          <w:tcW w:w="3120" w:type="dxa"/>
        </w:tcPr>
        <w:p w14:paraId="0D8D541B" w14:textId="30BC9121" w:rsidR="48E81973" w:rsidRDefault="48E81973" w:rsidP="48E81973">
          <w:pPr>
            <w:pStyle w:val="Header"/>
            <w:ind w:right="-115"/>
            <w:jc w:val="right"/>
          </w:pPr>
        </w:p>
      </w:tc>
    </w:tr>
  </w:tbl>
  <w:p w14:paraId="5A37C9DC" w14:textId="0C62FFA3" w:rsidR="48E81973" w:rsidRDefault="48E81973" w:rsidP="48E819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EA7AFBC" w14:paraId="2F479284" w14:textId="77777777" w:rsidTr="4EA7AFBC">
      <w:trPr>
        <w:trHeight w:val="300"/>
      </w:trPr>
      <w:tc>
        <w:tcPr>
          <w:tcW w:w="3120" w:type="dxa"/>
        </w:tcPr>
        <w:p w14:paraId="62BC5110" w14:textId="5C540E23" w:rsidR="4EA7AFBC" w:rsidRDefault="4EA7AFBC" w:rsidP="4EA7AFBC">
          <w:pPr>
            <w:pStyle w:val="Header"/>
            <w:ind w:left="-115"/>
          </w:pPr>
        </w:p>
      </w:tc>
      <w:tc>
        <w:tcPr>
          <w:tcW w:w="3120" w:type="dxa"/>
        </w:tcPr>
        <w:p w14:paraId="4349835B" w14:textId="59C5BA52" w:rsidR="4EA7AFBC" w:rsidRDefault="4EA7AFBC" w:rsidP="4EA7AFBC">
          <w:pPr>
            <w:pStyle w:val="Header"/>
            <w:jc w:val="center"/>
          </w:pPr>
        </w:p>
      </w:tc>
      <w:tc>
        <w:tcPr>
          <w:tcW w:w="3120" w:type="dxa"/>
        </w:tcPr>
        <w:p w14:paraId="5EA3AF18" w14:textId="1CF22E93" w:rsidR="4EA7AFBC" w:rsidRDefault="4EA7AFBC" w:rsidP="4EA7AFBC">
          <w:pPr>
            <w:pStyle w:val="Header"/>
            <w:ind w:right="-115"/>
            <w:jc w:val="right"/>
          </w:pPr>
        </w:p>
      </w:tc>
    </w:tr>
  </w:tbl>
  <w:p w14:paraId="2ED08193" w14:textId="5756D306" w:rsidR="4EA7AFBC" w:rsidRDefault="4EA7AFBC" w:rsidP="4EA7A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E81973" w14:paraId="250FDEE4" w14:textId="77777777" w:rsidTr="48E81973">
      <w:trPr>
        <w:trHeight w:val="300"/>
      </w:trPr>
      <w:tc>
        <w:tcPr>
          <w:tcW w:w="3120" w:type="dxa"/>
        </w:tcPr>
        <w:p w14:paraId="1F6FA73F" w14:textId="0A319861" w:rsidR="48E81973" w:rsidRDefault="48E81973" w:rsidP="48E81973">
          <w:pPr>
            <w:pStyle w:val="Header"/>
            <w:ind w:left="-115"/>
          </w:pPr>
        </w:p>
      </w:tc>
      <w:tc>
        <w:tcPr>
          <w:tcW w:w="3120" w:type="dxa"/>
        </w:tcPr>
        <w:p w14:paraId="590B93DF" w14:textId="628A1C0E" w:rsidR="48E81973" w:rsidRDefault="48E81973" w:rsidP="48E81973">
          <w:pPr>
            <w:pStyle w:val="Header"/>
            <w:jc w:val="center"/>
          </w:pPr>
        </w:p>
      </w:tc>
      <w:tc>
        <w:tcPr>
          <w:tcW w:w="3120" w:type="dxa"/>
        </w:tcPr>
        <w:p w14:paraId="4A133A03" w14:textId="7BD8C831" w:rsidR="48E81973" w:rsidRDefault="48E81973" w:rsidP="48E81973">
          <w:pPr>
            <w:pStyle w:val="Header"/>
            <w:ind w:right="-115"/>
            <w:jc w:val="right"/>
          </w:pPr>
        </w:p>
      </w:tc>
    </w:tr>
  </w:tbl>
  <w:p w14:paraId="2E5A9405" w14:textId="2A6664A6" w:rsidR="48E81973" w:rsidRDefault="48E81973" w:rsidP="48E81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9E43" w14:textId="77777777" w:rsidR="007F05F1" w:rsidRDefault="007F05F1">
      <w:pPr>
        <w:spacing w:after="0" w:line="240" w:lineRule="auto"/>
      </w:pPr>
      <w:r>
        <w:separator/>
      </w:r>
    </w:p>
  </w:footnote>
  <w:footnote w:type="continuationSeparator" w:id="0">
    <w:p w14:paraId="1D5BD04F" w14:textId="77777777" w:rsidR="007F05F1" w:rsidRDefault="007F05F1">
      <w:pPr>
        <w:spacing w:after="0" w:line="240" w:lineRule="auto"/>
      </w:pPr>
      <w:r>
        <w:continuationSeparator/>
      </w:r>
    </w:p>
  </w:footnote>
  <w:footnote w:type="continuationNotice" w:id="1">
    <w:p w14:paraId="2213A8FD" w14:textId="77777777" w:rsidR="007F05F1" w:rsidRDefault="007F0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E81973" w14:paraId="6B610B1C" w14:textId="77777777" w:rsidTr="48E81973">
      <w:trPr>
        <w:trHeight w:val="300"/>
      </w:trPr>
      <w:tc>
        <w:tcPr>
          <w:tcW w:w="3120" w:type="dxa"/>
        </w:tcPr>
        <w:p w14:paraId="1B4824C5" w14:textId="5DD09B5C" w:rsidR="48E81973" w:rsidRDefault="48E81973" w:rsidP="48E81973">
          <w:pPr>
            <w:pStyle w:val="Header"/>
            <w:ind w:left="-115"/>
          </w:pPr>
        </w:p>
      </w:tc>
      <w:tc>
        <w:tcPr>
          <w:tcW w:w="3120" w:type="dxa"/>
        </w:tcPr>
        <w:p w14:paraId="194141FF" w14:textId="0A2DDA52" w:rsidR="48E81973" w:rsidRDefault="48E81973" w:rsidP="48E81973">
          <w:pPr>
            <w:pStyle w:val="Header"/>
            <w:jc w:val="center"/>
          </w:pPr>
        </w:p>
      </w:tc>
      <w:tc>
        <w:tcPr>
          <w:tcW w:w="3120" w:type="dxa"/>
        </w:tcPr>
        <w:p w14:paraId="12DE23C3" w14:textId="5FB3226A" w:rsidR="48E81973" w:rsidRDefault="48E81973" w:rsidP="48E81973">
          <w:pPr>
            <w:pStyle w:val="Header"/>
            <w:ind w:right="-115"/>
            <w:jc w:val="right"/>
          </w:pPr>
        </w:p>
      </w:tc>
    </w:tr>
  </w:tbl>
  <w:p w14:paraId="09E621BB" w14:textId="21914547" w:rsidR="48E81973" w:rsidRDefault="48E81973" w:rsidP="48E81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tblGrid>
    <w:tr w:rsidR="00C851AC" w14:paraId="1DD31175" w14:textId="77777777" w:rsidTr="48E81973">
      <w:trPr>
        <w:trHeight w:val="300"/>
      </w:trPr>
      <w:tc>
        <w:tcPr>
          <w:tcW w:w="3120" w:type="dxa"/>
        </w:tcPr>
        <w:p w14:paraId="2AB5B1D0" w14:textId="3D0A525C" w:rsidR="00C851AC" w:rsidRDefault="00C851AC" w:rsidP="4EA7AFBC">
          <w:pPr>
            <w:pStyle w:val="Header"/>
            <w:ind w:left="-115"/>
          </w:pPr>
          <w:r>
            <w:br/>
          </w:r>
        </w:p>
      </w:tc>
      <w:tc>
        <w:tcPr>
          <w:tcW w:w="3120" w:type="dxa"/>
        </w:tcPr>
        <w:p w14:paraId="69D4B47D" w14:textId="5C01ECF8" w:rsidR="00C851AC" w:rsidRDefault="00C851AC" w:rsidP="4EA7AFBC">
          <w:pPr>
            <w:pStyle w:val="Header"/>
            <w:jc w:val="center"/>
          </w:pPr>
        </w:p>
      </w:tc>
    </w:tr>
  </w:tbl>
  <w:p w14:paraId="6CF4E062" w14:textId="2B2C0FD7" w:rsidR="4EA7AFBC" w:rsidRDefault="4EA7AFBC" w:rsidP="4EA7A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7EA3" w14:textId="671B2989" w:rsidR="48E81973" w:rsidRDefault="48E81973" w:rsidP="48E81973"/>
  <w:tbl>
    <w:tblPr>
      <w:tblW w:w="0" w:type="auto"/>
      <w:tblLayout w:type="fixed"/>
      <w:tblLook w:val="06A0" w:firstRow="1" w:lastRow="0" w:firstColumn="1" w:lastColumn="0" w:noHBand="1" w:noVBand="1"/>
    </w:tblPr>
    <w:tblGrid>
      <w:gridCol w:w="3120"/>
      <w:gridCol w:w="3120"/>
      <w:gridCol w:w="3237"/>
    </w:tblGrid>
    <w:tr w:rsidR="48E81973" w14:paraId="5D8AA47B" w14:textId="77777777" w:rsidTr="48E81973">
      <w:trPr>
        <w:trHeight w:val="1110"/>
      </w:trPr>
      <w:tc>
        <w:tcPr>
          <w:tcW w:w="3120" w:type="dxa"/>
        </w:tcPr>
        <w:p w14:paraId="343EB94A" w14:textId="3E6F86C7" w:rsidR="48E81973" w:rsidRDefault="48E81973" w:rsidP="48E81973">
          <w:pPr>
            <w:rPr>
              <w:rStyle w:val="Emphasis"/>
              <w:rFonts w:ascii="Aptos" w:eastAsia="Aptos" w:hAnsi="Aptos" w:cs="Aptos"/>
              <w:b/>
              <w:bCs/>
              <w:i w:val="0"/>
              <w:iCs w:val="0"/>
              <w:color w:val="000000" w:themeColor="text1"/>
            </w:rPr>
          </w:pPr>
        </w:p>
        <w:p w14:paraId="031019C6" w14:textId="38BE1D94" w:rsidR="48E81973" w:rsidRDefault="48E81973" w:rsidP="48E81973">
          <w:pPr>
            <w:pStyle w:val="Header"/>
            <w:ind w:left="-115"/>
          </w:pPr>
        </w:p>
      </w:tc>
      <w:tc>
        <w:tcPr>
          <w:tcW w:w="3120" w:type="dxa"/>
        </w:tcPr>
        <w:p w14:paraId="488C620E" w14:textId="228356BD" w:rsidR="48E81973" w:rsidRDefault="48E81973" w:rsidP="48E81973">
          <w:pPr>
            <w:jc w:val="center"/>
          </w:pPr>
          <w:r>
            <w:rPr>
              <w:noProof/>
            </w:rPr>
            <w:drawing>
              <wp:inline distT="0" distB="0" distL="0" distR="0" wp14:anchorId="75907CB8" wp14:editId="5451F260">
                <wp:extent cx="1057275" cy="1057275"/>
                <wp:effectExtent l="0" t="0" r="0" b="0"/>
                <wp:docPr id="302038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38564" name=""/>
                        <pic:cNvPicPr/>
                      </pic:nvPicPr>
                      <pic:blipFill>
                        <a:blip r:embed="rId1">
                          <a:extLst>
                            <a:ext uri="{28A0092B-C50C-407E-A947-70E740481C1C}">
                              <a14:useLocalDpi xmlns:a14="http://schemas.microsoft.com/office/drawing/2010/main"/>
                            </a:ext>
                          </a:extLst>
                        </a:blip>
                        <a:stretch>
                          <a:fillRect/>
                        </a:stretch>
                      </pic:blipFill>
                      <pic:spPr>
                        <a:xfrm>
                          <a:off x="0" y="0"/>
                          <a:ext cx="1057275" cy="1057275"/>
                        </a:xfrm>
                        <a:prstGeom prst="rect">
                          <a:avLst/>
                        </a:prstGeom>
                      </pic:spPr>
                    </pic:pic>
                  </a:graphicData>
                </a:graphic>
              </wp:inline>
            </w:drawing>
          </w:r>
        </w:p>
      </w:tc>
      <w:tc>
        <w:tcPr>
          <w:tcW w:w="3237" w:type="dxa"/>
        </w:tcPr>
        <w:p w14:paraId="3EF7FF6B" w14:textId="2FC312D5" w:rsidR="48E81973" w:rsidRDefault="48E81973" w:rsidP="48E81973">
          <w:pPr>
            <w:pStyle w:val="Header"/>
            <w:ind w:right="-115"/>
            <w:jc w:val="right"/>
          </w:pPr>
        </w:p>
      </w:tc>
    </w:tr>
  </w:tbl>
  <w:p w14:paraId="50B87126" w14:textId="71E85F99" w:rsidR="48E81973" w:rsidRDefault="48E81973" w:rsidP="48E8197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A79BA"/>
    <w:multiLevelType w:val="multilevel"/>
    <w:tmpl w:val="6C4C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447BE"/>
    <w:multiLevelType w:val="multilevel"/>
    <w:tmpl w:val="1C64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12D9E"/>
    <w:multiLevelType w:val="multilevel"/>
    <w:tmpl w:val="7E40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D94F19"/>
    <w:multiLevelType w:val="multilevel"/>
    <w:tmpl w:val="7018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C65DC3"/>
    <w:multiLevelType w:val="hybridMultilevel"/>
    <w:tmpl w:val="4F2235CC"/>
    <w:lvl w:ilvl="0" w:tplc="791C918C">
      <w:start w:val="21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74F761C"/>
    <w:multiLevelType w:val="multilevel"/>
    <w:tmpl w:val="E3FC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503641">
    <w:abstractNumId w:val="4"/>
  </w:num>
  <w:num w:numId="2" w16cid:durableId="844169519">
    <w:abstractNumId w:val="2"/>
  </w:num>
  <w:num w:numId="3" w16cid:durableId="1235240521">
    <w:abstractNumId w:val="0"/>
  </w:num>
  <w:num w:numId="4" w16cid:durableId="1443719610">
    <w:abstractNumId w:val="3"/>
  </w:num>
  <w:num w:numId="5" w16cid:durableId="984970508">
    <w:abstractNumId w:val="5"/>
  </w:num>
  <w:num w:numId="6" w16cid:durableId="1078867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A95795"/>
    <w:rsid w:val="0000402B"/>
    <w:rsid w:val="00030154"/>
    <w:rsid w:val="0005567F"/>
    <w:rsid w:val="00082EE1"/>
    <w:rsid w:val="000A719A"/>
    <w:rsid w:val="000B2858"/>
    <w:rsid w:val="000D3F2A"/>
    <w:rsid w:val="001045C8"/>
    <w:rsid w:val="00123FD6"/>
    <w:rsid w:val="001415E8"/>
    <w:rsid w:val="00141836"/>
    <w:rsid w:val="0015097C"/>
    <w:rsid w:val="001513BF"/>
    <w:rsid w:val="00152BCC"/>
    <w:rsid w:val="00165250"/>
    <w:rsid w:val="00166E71"/>
    <w:rsid w:val="0017588C"/>
    <w:rsid w:val="001806D5"/>
    <w:rsid w:val="00190F4E"/>
    <w:rsid w:val="001A247E"/>
    <w:rsid w:val="001B4141"/>
    <w:rsid w:val="001C67F3"/>
    <w:rsid w:val="001C6FC7"/>
    <w:rsid w:val="001F49E0"/>
    <w:rsid w:val="00203171"/>
    <w:rsid w:val="00217F0C"/>
    <w:rsid w:val="002264A2"/>
    <w:rsid w:val="00226BB0"/>
    <w:rsid w:val="00231C1E"/>
    <w:rsid w:val="002378ED"/>
    <w:rsid w:val="002513D6"/>
    <w:rsid w:val="00252A5A"/>
    <w:rsid w:val="00253A0A"/>
    <w:rsid w:val="002564A8"/>
    <w:rsid w:val="00267751"/>
    <w:rsid w:val="00272E49"/>
    <w:rsid w:val="0027493C"/>
    <w:rsid w:val="00280F81"/>
    <w:rsid w:val="00285D2F"/>
    <w:rsid w:val="00285E19"/>
    <w:rsid w:val="00285E31"/>
    <w:rsid w:val="002B2148"/>
    <w:rsid w:val="002C629F"/>
    <w:rsid w:val="002E50F6"/>
    <w:rsid w:val="002E670D"/>
    <w:rsid w:val="002F5733"/>
    <w:rsid w:val="003011F6"/>
    <w:rsid w:val="00314B1D"/>
    <w:rsid w:val="0031762D"/>
    <w:rsid w:val="003234D7"/>
    <w:rsid w:val="00323569"/>
    <w:rsid w:val="00335620"/>
    <w:rsid w:val="00341903"/>
    <w:rsid w:val="0034296A"/>
    <w:rsid w:val="0034336C"/>
    <w:rsid w:val="00350885"/>
    <w:rsid w:val="00381A4F"/>
    <w:rsid w:val="003B211A"/>
    <w:rsid w:val="003C2A6F"/>
    <w:rsid w:val="003D0AB9"/>
    <w:rsid w:val="003D1E5E"/>
    <w:rsid w:val="003D7F3B"/>
    <w:rsid w:val="003E02FF"/>
    <w:rsid w:val="003E0363"/>
    <w:rsid w:val="003F245A"/>
    <w:rsid w:val="003F2A4D"/>
    <w:rsid w:val="003F4901"/>
    <w:rsid w:val="003F5AA4"/>
    <w:rsid w:val="00400610"/>
    <w:rsid w:val="00400AA3"/>
    <w:rsid w:val="00401250"/>
    <w:rsid w:val="00402BD1"/>
    <w:rsid w:val="0041569C"/>
    <w:rsid w:val="004216C2"/>
    <w:rsid w:val="00431951"/>
    <w:rsid w:val="00454B5F"/>
    <w:rsid w:val="00458F6C"/>
    <w:rsid w:val="00465B8A"/>
    <w:rsid w:val="00481070"/>
    <w:rsid w:val="00490F2A"/>
    <w:rsid w:val="0049711E"/>
    <w:rsid w:val="0049751B"/>
    <w:rsid w:val="004A2957"/>
    <w:rsid w:val="004A5F35"/>
    <w:rsid w:val="004A5F3D"/>
    <w:rsid w:val="004A7597"/>
    <w:rsid w:val="004C0926"/>
    <w:rsid w:val="00502D94"/>
    <w:rsid w:val="00505903"/>
    <w:rsid w:val="005101B4"/>
    <w:rsid w:val="005153E8"/>
    <w:rsid w:val="005166D2"/>
    <w:rsid w:val="00525F63"/>
    <w:rsid w:val="0054331D"/>
    <w:rsid w:val="0058416E"/>
    <w:rsid w:val="005957CB"/>
    <w:rsid w:val="005A2565"/>
    <w:rsid w:val="005C12B3"/>
    <w:rsid w:val="005C31DC"/>
    <w:rsid w:val="005D2D62"/>
    <w:rsid w:val="005E692D"/>
    <w:rsid w:val="005F2EE6"/>
    <w:rsid w:val="00605FB6"/>
    <w:rsid w:val="006140DB"/>
    <w:rsid w:val="00616A8A"/>
    <w:rsid w:val="006345DD"/>
    <w:rsid w:val="0064005B"/>
    <w:rsid w:val="00646AD9"/>
    <w:rsid w:val="00654E53"/>
    <w:rsid w:val="00660638"/>
    <w:rsid w:val="006815B4"/>
    <w:rsid w:val="0068607E"/>
    <w:rsid w:val="00697F0C"/>
    <w:rsid w:val="006A1853"/>
    <w:rsid w:val="006B7652"/>
    <w:rsid w:val="006C0012"/>
    <w:rsid w:val="006D2E66"/>
    <w:rsid w:val="006F4AB8"/>
    <w:rsid w:val="0073520E"/>
    <w:rsid w:val="007355E3"/>
    <w:rsid w:val="007374ED"/>
    <w:rsid w:val="00756320"/>
    <w:rsid w:val="0077064F"/>
    <w:rsid w:val="007728A8"/>
    <w:rsid w:val="00773037"/>
    <w:rsid w:val="00773709"/>
    <w:rsid w:val="00780DE3"/>
    <w:rsid w:val="00782BC9"/>
    <w:rsid w:val="007B515C"/>
    <w:rsid w:val="007C1870"/>
    <w:rsid w:val="007C54B5"/>
    <w:rsid w:val="007E31AF"/>
    <w:rsid w:val="007F05F1"/>
    <w:rsid w:val="007F363D"/>
    <w:rsid w:val="00807BBA"/>
    <w:rsid w:val="00814B01"/>
    <w:rsid w:val="00822D0C"/>
    <w:rsid w:val="00826135"/>
    <w:rsid w:val="0083307A"/>
    <w:rsid w:val="00835B16"/>
    <w:rsid w:val="008439E0"/>
    <w:rsid w:val="00850565"/>
    <w:rsid w:val="00863F2C"/>
    <w:rsid w:val="00867D24"/>
    <w:rsid w:val="00873DC1"/>
    <w:rsid w:val="00881BFA"/>
    <w:rsid w:val="008834CD"/>
    <w:rsid w:val="00893915"/>
    <w:rsid w:val="00896C42"/>
    <w:rsid w:val="008C4F94"/>
    <w:rsid w:val="008C7DD8"/>
    <w:rsid w:val="008D0A94"/>
    <w:rsid w:val="008D5311"/>
    <w:rsid w:val="008F48B7"/>
    <w:rsid w:val="009541E5"/>
    <w:rsid w:val="00973A2D"/>
    <w:rsid w:val="00974BC7"/>
    <w:rsid w:val="00974CF4"/>
    <w:rsid w:val="00981915"/>
    <w:rsid w:val="009B1D27"/>
    <w:rsid w:val="009B3A4A"/>
    <w:rsid w:val="009D0139"/>
    <w:rsid w:val="009E0F32"/>
    <w:rsid w:val="009F1EB8"/>
    <w:rsid w:val="00A01E8B"/>
    <w:rsid w:val="00A166CE"/>
    <w:rsid w:val="00A301DA"/>
    <w:rsid w:val="00A33288"/>
    <w:rsid w:val="00A34F46"/>
    <w:rsid w:val="00A35369"/>
    <w:rsid w:val="00A44EA1"/>
    <w:rsid w:val="00A72740"/>
    <w:rsid w:val="00A83288"/>
    <w:rsid w:val="00A85802"/>
    <w:rsid w:val="00A91AF0"/>
    <w:rsid w:val="00AC3471"/>
    <w:rsid w:val="00AE2E16"/>
    <w:rsid w:val="00AE408C"/>
    <w:rsid w:val="00AE48EA"/>
    <w:rsid w:val="00AE619C"/>
    <w:rsid w:val="00B0287F"/>
    <w:rsid w:val="00B13329"/>
    <w:rsid w:val="00B16855"/>
    <w:rsid w:val="00B235FA"/>
    <w:rsid w:val="00B23EAC"/>
    <w:rsid w:val="00B34B5D"/>
    <w:rsid w:val="00B50ECE"/>
    <w:rsid w:val="00B55562"/>
    <w:rsid w:val="00B631FD"/>
    <w:rsid w:val="00B7059B"/>
    <w:rsid w:val="00B857BC"/>
    <w:rsid w:val="00B87026"/>
    <w:rsid w:val="00BB46BA"/>
    <w:rsid w:val="00BC009A"/>
    <w:rsid w:val="00BC7038"/>
    <w:rsid w:val="00BD61F7"/>
    <w:rsid w:val="00BE4907"/>
    <w:rsid w:val="00BF12D9"/>
    <w:rsid w:val="00BF2021"/>
    <w:rsid w:val="00BF235E"/>
    <w:rsid w:val="00BF358B"/>
    <w:rsid w:val="00BF78E5"/>
    <w:rsid w:val="00C10830"/>
    <w:rsid w:val="00C14C47"/>
    <w:rsid w:val="00C17202"/>
    <w:rsid w:val="00C34B2E"/>
    <w:rsid w:val="00C846F4"/>
    <w:rsid w:val="00C851AC"/>
    <w:rsid w:val="00C879C7"/>
    <w:rsid w:val="00CA1E3D"/>
    <w:rsid w:val="00CB5872"/>
    <w:rsid w:val="00CC39A3"/>
    <w:rsid w:val="00CE1712"/>
    <w:rsid w:val="00CE3779"/>
    <w:rsid w:val="00CE5425"/>
    <w:rsid w:val="00CF2AEE"/>
    <w:rsid w:val="00CF2E86"/>
    <w:rsid w:val="00CF6991"/>
    <w:rsid w:val="00D0268D"/>
    <w:rsid w:val="00D07039"/>
    <w:rsid w:val="00D132C0"/>
    <w:rsid w:val="00D1781D"/>
    <w:rsid w:val="00D3095F"/>
    <w:rsid w:val="00D35A3E"/>
    <w:rsid w:val="00D37C34"/>
    <w:rsid w:val="00D40E8F"/>
    <w:rsid w:val="00D64906"/>
    <w:rsid w:val="00D85CAE"/>
    <w:rsid w:val="00D90E99"/>
    <w:rsid w:val="00D941B7"/>
    <w:rsid w:val="00DB563E"/>
    <w:rsid w:val="00DC5848"/>
    <w:rsid w:val="00DC7EC4"/>
    <w:rsid w:val="00E04D71"/>
    <w:rsid w:val="00E15547"/>
    <w:rsid w:val="00E233CB"/>
    <w:rsid w:val="00E30DE7"/>
    <w:rsid w:val="00E52A7E"/>
    <w:rsid w:val="00E54340"/>
    <w:rsid w:val="00E54768"/>
    <w:rsid w:val="00E64F67"/>
    <w:rsid w:val="00E67F7A"/>
    <w:rsid w:val="00E70786"/>
    <w:rsid w:val="00E736B0"/>
    <w:rsid w:val="00E85559"/>
    <w:rsid w:val="00E87E0C"/>
    <w:rsid w:val="00EC6C05"/>
    <w:rsid w:val="00F03679"/>
    <w:rsid w:val="00F2370A"/>
    <w:rsid w:val="00F320EE"/>
    <w:rsid w:val="00F36E15"/>
    <w:rsid w:val="00F42C3A"/>
    <w:rsid w:val="00F720DB"/>
    <w:rsid w:val="00F75C30"/>
    <w:rsid w:val="00F86B2D"/>
    <w:rsid w:val="00F96E76"/>
    <w:rsid w:val="00FA067A"/>
    <w:rsid w:val="00FA53AD"/>
    <w:rsid w:val="00FA69D6"/>
    <w:rsid w:val="00FB480F"/>
    <w:rsid w:val="00FC7EF0"/>
    <w:rsid w:val="00FD0BC2"/>
    <w:rsid w:val="00FD1077"/>
    <w:rsid w:val="00FD11B9"/>
    <w:rsid w:val="00FD2027"/>
    <w:rsid w:val="00FE1428"/>
    <w:rsid w:val="00FE683D"/>
    <w:rsid w:val="013BF25F"/>
    <w:rsid w:val="015885CE"/>
    <w:rsid w:val="01A2F383"/>
    <w:rsid w:val="01D3A78F"/>
    <w:rsid w:val="01E01C7C"/>
    <w:rsid w:val="01EE05C7"/>
    <w:rsid w:val="02001E8B"/>
    <w:rsid w:val="02095BF0"/>
    <w:rsid w:val="028FD626"/>
    <w:rsid w:val="037513FA"/>
    <w:rsid w:val="03E23E27"/>
    <w:rsid w:val="0423F757"/>
    <w:rsid w:val="043D7512"/>
    <w:rsid w:val="045BDE5D"/>
    <w:rsid w:val="0486D729"/>
    <w:rsid w:val="0490F226"/>
    <w:rsid w:val="04B283A2"/>
    <w:rsid w:val="0557D3C7"/>
    <w:rsid w:val="05793F09"/>
    <w:rsid w:val="05A63DFE"/>
    <w:rsid w:val="05BB9FF5"/>
    <w:rsid w:val="0620C52C"/>
    <w:rsid w:val="062B4997"/>
    <w:rsid w:val="06651C1E"/>
    <w:rsid w:val="06C80493"/>
    <w:rsid w:val="06E71DCF"/>
    <w:rsid w:val="07345C7A"/>
    <w:rsid w:val="073AFC09"/>
    <w:rsid w:val="07508FB5"/>
    <w:rsid w:val="0759B9C4"/>
    <w:rsid w:val="07702F42"/>
    <w:rsid w:val="078EDDBC"/>
    <w:rsid w:val="07CF1781"/>
    <w:rsid w:val="07F94C38"/>
    <w:rsid w:val="0846B2E0"/>
    <w:rsid w:val="085396C9"/>
    <w:rsid w:val="0863D4F4"/>
    <w:rsid w:val="08926F53"/>
    <w:rsid w:val="08AD37CE"/>
    <w:rsid w:val="08AFE48C"/>
    <w:rsid w:val="09368204"/>
    <w:rsid w:val="09435ED8"/>
    <w:rsid w:val="096AE7E2"/>
    <w:rsid w:val="0974CFF6"/>
    <w:rsid w:val="09A184B7"/>
    <w:rsid w:val="09E3A2C7"/>
    <w:rsid w:val="09EF9873"/>
    <w:rsid w:val="09F1CCD5"/>
    <w:rsid w:val="09FFA555"/>
    <w:rsid w:val="0A0629BD"/>
    <w:rsid w:val="0A182BC5"/>
    <w:rsid w:val="0A1F3354"/>
    <w:rsid w:val="0A7012F5"/>
    <w:rsid w:val="0A73F0EE"/>
    <w:rsid w:val="0AA1C85B"/>
    <w:rsid w:val="0ADC725B"/>
    <w:rsid w:val="0B24E0F9"/>
    <w:rsid w:val="0B54FD2C"/>
    <w:rsid w:val="0BF51BF0"/>
    <w:rsid w:val="0C1B24F4"/>
    <w:rsid w:val="0C531DA0"/>
    <w:rsid w:val="0C81C8CF"/>
    <w:rsid w:val="0C88D8C4"/>
    <w:rsid w:val="0CB82421"/>
    <w:rsid w:val="0CECC6B8"/>
    <w:rsid w:val="0D503602"/>
    <w:rsid w:val="0D82159A"/>
    <w:rsid w:val="0DA904B3"/>
    <w:rsid w:val="0DD72A28"/>
    <w:rsid w:val="0DE610C9"/>
    <w:rsid w:val="0E1D9930"/>
    <w:rsid w:val="0E25EEC3"/>
    <w:rsid w:val="0E3E864E"/>
    <w:rsid w:val="0E3F720F"/>
    <w:rsid w:val="0E4BE532"/>
    <w:rsid w:val="0E66F049"/>
    <w:rsid w:val="0ED756AE"/>
    <w:rsid w:val="0F10184A"/>
    <w:rsid w:val="0F49D6C4"/>
    <w:rsid w:val="0F4D2044"/>
    <w:rsid w:val="0F4FB512"/>
    <w:rsid w:val="0F88BF31"/>
    <w:rsid w:val="0F9B7BD7"/>
    <w:rsid w:val="1031C047"/>
    <w:rsid w:val="104EB8FE"/>
    <w:rsid w:val="105AF9CD"/>
    <w:rsid w:val="10C62C1C"/>
    <w:rsid w:val="10F51316"/>
    <w:rsid w:val="11136AC7"/>
    <w:rsid w:val="1158AA94"/>
    <w:rsid w:val="1158F6B1"/>
    <w:rsid w:val="11912B61"/>
    <w:rsid w:val="11BC4AF6"/>
    <w:rsid w:val="11CB29E6"/>
    <w:rsid w:val="120B560B"/>
    <w:rsid w:val="120B7309"/>
    <w:rsid w:val="121ADB4B"/>
    <w:rsid w:val="1277CBA7"/>
    <w:rsid w:val="128CAE8C"/>
    <w:rsid w:val="12A8EA12"/>
    <w:rsid w:val="12D517B1"/>
    <w:rsid w:val="12DA6E9B"/>
    <w:rsid w:val="1326610A"/>
    <w:rsid w:val="134DD1EA"/>
    <w:rsid w:val="135A6813"/>
    <w:rsid w:val="13EBA269"/>
    <w:rsid w:val="13F1750C"/>
    <w:rsid w:val="14012641"/>
    <w:rsid w:val="1414548B"/>
    <w:rsid w:val="141C5CC3"/>
    <w:rsid w:val="1449A8C5"/>
    <w:rsid w:val="1454FBB0"/>
    <w:rsid w:val="14716690"/>
    <w:rsid w:val="147BC3F4"/>
    <w:rsid w:val="14956CDD"/>
    <w:rsid w:val="149DE91E"/>
    <w:rsid w:val="14E7E5A7"/>
    <w:rsid w:val="14FAAFE3"/>
    <w:rsid w:val="1555D09D"/>
    <w:rsid w:val="15698785"/>
    <w:rsid w:val="158DBEF7"/>
    <w:rsid w:val="1590C4B2"/>
    <w:rsid w:val="15C44F4E"/>
    <w:rsid w:val="15E431EB"/>
    <w:rsid w:val="15EA13EA"/>
    <w:rsid w:val="15F224BD"/>
    <w:rsid w:val="16262490"/>
    <w:rsid w:val="163BF88B"/>
    <w:rsid w:val="165F03E5"/>
    <w:rsid w:val="1670054D"/>
    <w:rsid w:val="167E4E4E"/>
    <w:rsid w:val="169E1DBA"/>
    <w:rsid w:val="16A5C2B3"/>
    <w:rsid w:val="16ADF5FF"/>
    <w:rsid w:val="16FCC56B"/>
    <w:rsid w:val="174CC811"/>
    <w:rsid w:val="1752542F"/>
    <w:rsid w:val="1770EF60"/>
    <w:rsid w:val="177CC5FA"/>
    <w:rsid w:val="177CE6D8"/>
    <w:rsid w:val="178E4EFB"/>
    <w:rsid w:val="17A0D4B4"/>
    <w:rsid w:val="17C24958"/>
    <w:rsid w:val="17CEEAED"/>
    <w:rsid w:val="17D9A6BB"/>
    <w:rsid w:val="183EF899"/>
    <w:rsid w:val="1866D35E"/>
    <w:rsid w:val="186F6C8E"/>
    <w:rsid w:val="18D84A15"/>
    <w:rsid w:val="18E574A3"/>
    <w:rsid w:val="1902F367"/>
    <w:rsid w:val="191D7437"/>
    <w:rsid w:val="193F995E"/>
    <w:rsid w:val="194A893D"/>
    <w:rsid w:val="1983800E"/>
    <w:rsid w:val="19A44FED"/>
    <w:rsid w:val="19BB9CDC"/>
    <w:rsid w:val="19CFED6F"/>
    <w:rsid w:val="1A2FC443"/>
    <w:rsid w:val="1A611D19"/>
    <w:rsid w:val="1A6203EC"/>
    <w:rsid w:val="1A8FDC58"/>
    <w:rsid w:val="1A9D65E3"/>
    <w:rsid w:val="1AB10FB4"/>
    <w:rsid w:val="1AD2575A"/>
    <w:rsid w:val="1B1762E9"/>
    <w:rsid w:val="1B188B5E"/>
    <w:rsid w:val="1B423E0B"/>
    <w:rsid w:val="1B6FAD86"/>
    <w:rsid w:val="1B8EEA91"/>
    <w:rsid w:val="1B98AD3A"/>
    <w:rsid w:val="1B9EB18F"/>
    <w:rsid w:val="1BF8249D"/>
    <w:rsid w:val="1C03B35D"/>
    <w:rsid w:val="1C162DE7"/>
    <w:rsid w:val="1C27137F"/>
    <w:rsid w:val="1C2B40A2"/>
    <w:rsid w:val="1C3390D2"/>
    <w:rsid w:val="1C7098E6"/>
    <w:rsid w:val="1CAFC413"/>
    <w:rsid w:val="1D252A53"/>
    <w:rsid w:val="1DBBABAC"/>
    <w:rsid w:val="1DCF7577"/>
    <w:rsid w:val="1DD29053"/>
    <w:rsid w:val="1DE4788F"/>
    <w:rsid w:val="1DE63F10"/>
    <w:rsid w:val="1E0291C9"/>
    <w:rsid w:val="1E09CFB2"/>
    <w:rsid w:val="1E1F83DF"/>
    <w:rsid w:val="1E33A80F"/>
    <w:rsid w:val="1E63FB67"/>
    <w:rsid w:val="1EDE7328"/>
    <w:rsid w:val="1EE62243"/>
    <w:rsid w:val="1F0CB0B8"/>
    <w:rsid w:val="1F29D9C1"/>
    <w:rsid w:val="1F6887DA"/>
    <w:rsid w:val="1F6D1F6D"/>
    <w:rsid w:val="1F8048F0"/>
    <w:rsid w:val="1FC0DF29"/>
    <w:rsid w:val="1FDAA18F"/>
    <w:rsid w:val="20229BB0"/>
    <w:rsid w:val="202EAF52"/>
    <w:rsid w:val="2046E53F"/>
    <w:rsid w:val="205CAC73"/>
    <w:rsid w:val="206696AB"/>
    <w:rsid w:val="20C5AA22"/>
    <w:rsid w:val="20D131BB"/>
    <w:rsid w:val="20F34C6E"/>
    <w:rsid w:val="210701F5"/>
    <w:rsid w:val="2129F0C4"/>
    <w:rsid w:val="21392C51"/>
    <w:rsid w:val="2149C361"/>
    <w:rsid w:val="2179C3E6"/>
    <w:rsid w:val="2187A307"/>
    <w:rsid w:val="21A99B08"/>
    <w:rsid w:val="21B05563"/>
    <w:rsid w:val="21B17F8F"/>
    <w:rsid w:val="21D9AF05"/>
    <w:rsid w:val="21E19C8B"/>
    <w:rsid w:val="220860B5"/>
    <w:rsid w:val="228BACB7"/>
    <w:rsid w:val="228DA9E3"/>
    <w:rsid w:val="22907BF9"/>
    <w:rsid w:val="22FC50A3"/>
    <w:rsid w:val="234D4FF0"/>
    <w:rsid w:val="2352BADD"/>
    <w:rsid w:val="23620CC7"/>
    <w:rsid w:val="23ABF71D"/>
    <w:rsid w:val="23CFA82D"/>
    <w:rsid w:val="2405DA50"/>
    <w:rsid w:val="24112695"/>
    <w:rsid w:val="242C4CB3"/>
    <w:rsid w:val="245FEBBF"/>
    <w:rsid w:val="2479C96A"/>
    <w:rsid w:val="24A26202"/>
    <w:rsid w:val="24CB8F8A"/>
    <w:rsid w:val="255DBCC9"/>
    <w:rsid w:val="259E3E00"/>
    <w:rsid w:val="259FAD0D"/>
    <w:rsid w:val="25B3603E"/>
    <w:rsid w:val="25CB1C1F"/>
    <w:rsid w:val="2617BAC8"/>
    <w:rsid w:val="2661B0BB"/>
    <w:rsid w:val="266E8A07"/>
    <w:rsid w:val="26CBEDF7"/>
    <w:rsid w:val="26CE02C6"/>
    <w:rsid w:val="274ED006"/>
    <w:rsid w:val="2783C8DF"/>
    <w:rsid w:val="27F79066"/>
    <w:rsid w:val="27F9F993"/>
    <w:rsid w:val="28125615"/>
    <w:rsid w:val="281DBCA9"/>
    <w:rsid w:val="2870FA13"/>
    <w:rsid w:val="2878E74C"/>
    <w:rsid w:val="2889EB6E"/>
    <w:rsid w:val="28DAE4E4"/>
    <w:rsid w:val="28E5EB25"/>
    <w:rsid w:val="292DD2D8"/>
    <w:rsid w:val="2982583B"/>
    <w:rsid w:val="29DB24BE"/>
    <w:rsid w:val="29EE8A7B"/>
    <w:rsid w:val="2A0F02C7"/>
    <w:rsid w:val="2A6351BC"/>
    <w:rsid w:val="2A6626E7"/>
    <w:rsid w:val="2A80D386"/>
    <w:rsid w:val="2B347CDC"/>
    <w:rsid w:val="2B365C18"/>
    <w:rsid w:val="2B42C834"/>
    <w:rsid w:val="2B509BE3"/>
    <w:rsid w:val="2B65D7F7"/>
    <w:rsid w:val="2B6D792B"/>
    <w:rsid w:val="2B80914B"/>
    <w:rsid w:val="2B8CC106"/>
    <w:rsid w:val="2BFA1A47"/>
    <w:rsid w:val="2C0DC7B6"/>
    <w:rsid w:val="2C22D7E9"/>
    <w:rsid w:val="2C4C24C8"/>
    <w:rsid w:val="2CA3BE08"/>
    <w:rsid w:val="2CD05BC2"/>
    <w:rsid w:val="2D244F32"/>
    <w:rsid w:val="2D2D74D9"/>
    <w:rsid w:val="2D71E060"/>
    <w:rsid w:val="2DB5666A"/>
    <w:rsid w:val="2DC0499B"/>
    <w:rsid w:val="2E0F0FB4"/>
    <w:rsid w:val="2E0FC0DD"/>
    <w:rsid w:val="2E27296B"/>
    <w:rsid w:val="2E3873BB"/>
    <w:rsid w:val="2E46D474"/>
    <w:rsid w:val="2E4F1E9C"/>
    <w:rsid w:val="2E8FBBC5"/>
    <w:rsid w:val="2EA0EFAF"/>
    <w:rsid w:val="2EEEAA1D"/>
    <w:rsid w:val="2EF9084B"/>
    <w:rsid w:val="2F074C04"/>
    <w:rsid w:val="2F6A9D2D"/>
    <w:rsid w:val="2F72F3D4"/>
    <w:rsid w:val="2FB8239F"/>
    <w:rsid w:val="2FDBA85A"/>
    <w:rsid w:val="2FE24507"/>
    <w:rsid w:val="2FE795E9"/>
    <w:rsid w:val="30285A23"/>
    <w:rsid w:val="302F8A81"/>
    <w:rsid w:val="3055855F"/>
    <w:rsid w:val="3079DD3F"/>
    <w:rsid w:val="30B663CC"/>
    <w:rsid w:val="30EEB4F3"/>
    <w:rsid w:val="31020524"/>
    <w:rsid w:val="310CB003"/>
    <w:rsid w:val="3127F545"/>
    <w:rsid w:val="313B3E59"/>
    <w:rsid w:val="316B875D"/>
    <w:rsid w:val="317869D8"/>
    <w:rsid w:val="318941A4"/>
    <w:rsid w:val="319924F9"/>
    <w:rsid w:val="319C1273"/>
    <w:rsid w:val="31A960A4"/>
    <w:rsid w:val="31C26C25"/>
    <w:rsid w:val="31CD6396"/>
    <w:rsid w:val="31F2C552"/>
    <w:rsid w:val="3229B6D1"/>
    <w:rsid w:val="3231FB4D"/>
    <w:rsid w:val="3234EF10"/>
    <w:rsid w:val="3236D8FF"/>
    <w:rsid w:val="324C7E22"/>
    <w:rsid w:val="32F17997"/>
    <w:rsid w:val="32F18C6D"/>
    <w:rsid w:val="32F696E8"/>
    <w:rsid w:val="33058E6E"/>
    <w:rsid w:val="3355A2CB"/>
    <w:rsid w:val="336F4E25"/>
    <w:rsid w:val="3395B7A5"/>
    <w:rsid w:val="33970321"/>
    <w:rsid w:val="33B25E85"/>
    <w:rsid w:val="340520AD"/>
    <w:rsid w:val="34199961"/>
    <w:rsid w:val="3438DEA8"/>
    <w:rsid w:val="3443B956"/>
    <w:rsid w:val="34533D82"/>
    <w:rsid w:val="345736AD"/>
    <w:rsid w:val="3475A618"/>
    <w:rsid w:val="34A89FDE"/>
    <w:rsid w:val="34AECCD3"/>
    <w:rsid w:val="34C2454A"/>
    <w:rsid w:val="3537DAFA"/>
    <w:rsid w:val="3546C729"/>
    <w:rsid w:val="35AEE5C1"/>
    <w:rsid w:val="35F3070E"/>
    <w:rsid w:val="35FDB3B9"/>
    <w:rsid w:val="360F0762"/>
    <w:rsid w:val="361693A9"/>
    <w:rsid w:val="361BC64A"/>
    <w:rsid w:val="3658BDE3"/>
    <w:rsid w:val="365C4FE2"/>
    <w:rsid w:val="368CA97E"/>
    <w:rsid w:val="36A9A4E9"/>
    <w:rsid w:val="36BC0226"/>
    <w:rsid w:val="36D1AB64"/>
    <w:rsid w:val="36E07622"/>
    <w:rsid w:val="36E9FF47"/>
    <w:rsid w:val="36FEAAE9"/>
    <w:rsid w:val="370197D5"/>
    <w:rsid w:val="377C9125"/>
    <w:rsid w:val="37C5233D"/>
    <w:rsid w:val="37D00CAA"/>
    <w:rsid w:val="37D19186"/>
    <w:rsid w:val="3803E16A"/>
    <w:rsid w:val="3819D663"/>
    <w:rsid w:val="381A91C8"/>
    <w:rsid w:val="382CFF69"/>
    <w:rsid w:val="38534C52"/>
    <w:rsid w:val="388928F7"/>
    <w:rsid w:val="3889569F"/>
    <w:rsid w:val="389B6C4C"/>
    <w:rsid w:val="38D665FD"/>
    <w:rsid w:val="38E9A8DC"/>
    <w:rsid w:val="3912A279"/>
    <w:rsid w:val="3927F29B"/>
    <w:rsid w:val="393ACA39"/>
    <w:rsid w:val="399E04F9"/>
    <w:rsid w:val="39C24F8A"/>
    <w:rsid w:val="39C5146A"/>
    <w:rsid w:val="39E0E026"/>
    <w:rsid w:val="3A17E996"/>
    <w:rsid w:val="3A21A009"/>
    <w:rsid w:val="3A2A761C"/>
    <w:rsid w:val="3A2CA463"/>
    <w:rsid w:val="3A5B1FBB"/>
    <w:rsid w:val="3A7A43F7"/>
    <w:rsid w:val="3AD69BFA"/>
    <w:rsid w:val="3AE88456"/>
    <w:rsid w:val="3AF5FBC3"/>
    <w:rsid w:val="3BFA0A1F"/>
    <w:rsid w:val="3C044B8C"/>
    <w:rsid w:val="3C11A978"/>
    <w:rsid w:val="3C200500"/>
    <w:rsid w:val="3C550ED4"/>
    <w:rsid w:val="3C64A12D"/>
    <w:rsid w:val="3CB815B4"/>
    <w:rsid w:val="3CCB8745"/>
    <w:rsid w:val="3CDD7A0D"/>
    <w:rsid w:val="3CE2DA00"/>
    <w:rsid w:val="3D17AE73"/>
    <w:rsid w:val="3D355D34"/>
    <w:rsid w:val="3D4F8A58"/>
    <w:rsid w:val="3D5B7672"/>
    <w:rsid w:val="3D6FB379"/>
    <w:rsid w:val="3E104509"/>
    <w:rsid w:val="3E72E6BB"/>
    <w:rsid w:val="3E8D1B6B"/>
    <w:rsid w:val="3EA5592C"/>
    <w:rsid w:val="3EF03CE2"/>
    <w:rsid w:val="3F2BF0F2"/>
    <w:rsid w:val="3F4A2422"/>
    <w:rsid w:val="3F60733E"/>
    <w:rsid w:val="3F6F04EC"/>
    <w:rsid w:val="3FCD6310"/>
    <w:rsid w:val="3FE0D790"/>
    <w:rsid w:val="3FF58241"/>
    <w:rsid w:val="400F08A5"/>
    <w:rsid w:val="40223DA6"/>
    <w:rsid w:val="402E6530"/>
    <w:rsid w:val="4036AEAD"/>
    <w:rsid w:val="405357C5"/>
    <w:rsid w:val="40DA6FFF"/>
    <w:rsid w:val="40E5CDA8"/>
    <w:rsid w:val="41419F9D"/>
    <w:rsid w:val="4144ACC5"/>
    <w:rsid w:val="4169149B"/>
    <w:rsid w:val="41C0A5D0"/>
    <w:rsid w:val="41EB1F96"/>
    <w:rsid w:val="4226FA0F"/>
    <w:rsid w:val="4241A71A"/>
    <w:rsid w:val="4273A275"/>
    <w:rsid w:val="4293A33C"/>
    <w:rsid w:val="4305B44A"/>
    <w:rsid w:val="43350013"/>
    <w:rsid w:val="43375DEC"/>
    <w:rsid w:val="4360A811"/>
    <w:rsid w:val="43AB3771"/>
    <w:rsid w:val="43C297D4"/>
    <w:rsid w:val="43D45422"/>
    <w:rsid w:val="43D650E0"/>
    <w:rsid w:val="43EACF63"/>
    <w:rsid w:val="43F4E8D6"/>
    <w:rsid w:val="441E8529"/>
    <w:rsid w:val="445F19AD"/>
    <w:rsid w:val="4476DB6D"/>
    <w:rsid w:val="44CA5C1D"/>
    <w:rsid w:val="44CCDF53"/>
    <w:rsid w:val="44F6B8D1"/>
    <w:rsid w:val="4577302B"/>
    <w:rsid w:val="4590EF95"/>
    <w:rsid w:val="459D144F"/>
    <w:rsid w:val="459FD11A"/>
    <w:rsid w:val="45EDD867"/>
    <w:rsid w:val="45F16CE7"/>
    <w:rsid w:val="46476DF4"/>
    <w:rsid w:val="466205FC"/>
    <w:rsid w:val="467153C2"/>
    <w:rsid w:val="467B8B15"/>
    <w:rsid w:val="4692C69C"/>
    <w:rsid w:val="46A130BC"/>
    <w:rsid w:val="46CAC1B3"/>
    <w:rsid w:val="46E14860"/>
    <w:rsid w:val="46E2D833"/>
    <w:rsid w:val="46EA7C93"/>
    <w:rsid w:val="474A4F53"/>
    <w:rsid w:val="479C0156"/>
    <w:rsid w:val="47BDDED0"/>
    <w:rsid w:val="47C5E8E3"/>
    <w:rsid w:val="47D9CD75"/>
    <w:rsid w:val="47E785A9"/>
    <w:rsid w:val="481FD0C7"/>
    <w:rsid w:val="483F5C3D"/>
    <w:rsid w:val="4849A6F4"/>
    <w:rsid w:val="485C9DF2"/>
    <w:rsid w:val="489D353C"/>
    <w:rsid w:val="48E81973"/>
    <w:rsid w:val="4905ACA8"/>
    <w:rsid w:val="490C9269"/>
    <w:rsid w:val="492224E9"/>
    <w:rsid w:val="4934512A"/>
    <w:rsid w:val="4985E572"/>
    <w:rsid w:val="49CF0090"/>
    <w:rsid w:val="49EE78E4"/>
    <w:rsid w:val="49F36965"/>
    <w:rsid w:val="4A026275"/>
    <w:rsid w:val="4A53904B"/>
    <w:rsid w:val="4A8F822C"/>
    <w:rsid w:val="4AB508A0"/>
    <w:rsid w:val="4AF39F06"/>
    <w:rsid w:val="4AF4E0E9"/>
    <w:rsid w:val="4AF761EC"/>
    <w:rsid w:val="4B2A1B44"/>
    <w:rsid w:val="4B436B70"/>
    <w:rsid w:val="4B662921"/>
    <w:rsid w:val="4B81504B"/>
    <w:rsid w:val="4BBB2BE5"/>
    <w:rsid w:val="4BF906A0"/>
    <w:rsid w:val="4C041847"/>
    <w:rsid w:val="4C31D483"/>
    <w:rsid w:val="4C992350"/>
    <w:rsid w:val="4CEAD2EA"/>
    <w:rsid w:val="4CFE041C"/>
    <w:rsid w:val="4D5C1925"/>
    <w:rsid w:val="4DC40087"/>
    <w:rsid w:val="4DCC05F6"/>
    <w:rsid w:val="4DDC0822"/>
    <w:rsid w:val="4DDE19ED"/>
    <w:rsid w:val="4DE9D989"/>
    <w:rsid w:val="4DF4C682"/>
    <w:rsid w:val="4E0A3A42"/>
    <w:rsid w:val="4E26E24B"/>
    <w:rsid w:val="4E327800"/>
    <w:rsid w:val="4E48B86B"/>
    <w:rsid w:val="4E4E2C49"/>
    <w:rsid w:val="4E5F9DE8"/>
    <w:rsid w:val="4E9F7538"/>
    <w:rsid w:val="4EA7AFBC"/>
    <w:rsid w:val="4EC02DC4"/>
    <w:rsid w:val="4ED6A1ED"/>
    <w:rsid w:val="4EF2591E"/>
    <w:rsid w:val="4EFFDEFE"/>
    <w:rsid w:val="4F31C6E3"/>
    <w:rsid w:val="4F7AC440"/>
    <w:rsid w:val="4F8741A9"/>
    <w:rsid w:val="4F9D11BD"/>
    <w:rsid w:val="4FBEB3F7"/>
    <w:rsid w:val="4FF3E688"/>
    <w:rsid w:val="50039682"/>
    <w:rsid w:val="5006E388"/>
    <w:rsid w:val="502F4F64"/>
    <w:rsid w:val="506E462D"/>
    <w:rsid w:val="507E0008"/>
    <w:rsid w:val="5087F27F"/>
    <w:rsid w:val="50B7C5DC"/>
    <w:rsid w:val="50D07F40"/>
    <w:rsid w:val="50ECE1E4"/>
    <w:rsid w:val="51244A24"/>
    <w:rsid w:val="515310F0"/>
    <w:rsid w:val="515DF850"/>
    <w:rsid w:val="51936118"/>
    <w:rsid w:val="519E6F16"/>
    <w:rsid w:val="51ABAC15"/>
    <w:rsid w:val="51CFB924"/>
    <w:rsid w:val="51D74A5B"/>
    <w:rsid w:val="51EE9016"/>
    <w:rsid w:val="52187284"/>
    <w:rsid w:val="5236CF7D"/>
    <w:rsid w:val="525299E9"/>
    <w:rsid w:val="52813071"/>
    <w:rsid w:val="52902D62"/>
    <w:rsid w:val="52996A10"/>
    <w:rsid w:val="52B33312"/>
    <w:rsid w:val="52BB37AF"/>
    <w:rsid w:val="53809231"/>
    <w:rsid w:val="53956686"/>
    <w:rsid w:val="54044B08"/>
    <w:rsid w:val="546C397D"/>
    <w:rsid w:val="547F3F95"/>
    <w:rsid w:val="54A01852"/>
    <w:rsid w:val="54E24340"/>
    <w:rsid w:val="551C6292"/>
    <w:rsid w:val="55BC87E6"/>
    <w:rsid w:val="55CB38C1"/>
    <w:rsid w:val="55D52960"/>
    <w:rsid w:val="55EAD3D4"/>
    <w:rsid w:val="55FD1730"/>
    <w:rsid w:val="5655691D"/>
    <w:rsid w:val="567E8BEC"/>
    <w:rsid w:val="56D28087"/>
    <w:rsid w:val="56DA099E"/>
    <w:rsid w:val="56DA57E4"/>
    <w:rsid w:val="56DC069D"/>
    <w:rsid w:val="56EBE3A7"/>
    <w:rsid w:val="573BEBCA"/>
    <w:rsid w:val="574C477B"/>
    <w:rsid w:val="577A634B"/>
    <w:rsid w:val="5792A34B"/>
    <w:rsid w:val="57B307F0"/>
    <w:rsid w:val="57D213A2"/>
    <w:rsid w:val="57E72AFE"/>
    <w:rsid w:val="581AE2E3"/>
    <w:rsid w:val="582A4146"/>
    <w:rsid w:val="582C22E1"/>
    <w:rsid w:val="5855EE71"/>
    <w:rsid w:val="5880B6D6"/>
    <w:rsid w:val="589B9DFE"/>
    <w:rsid w:val="58CB3847"/>
    <w:rsid w:val="59119706"/>
    <w:rsid w:val="591312CC"/>
    <w:rsid w:val="5918E72E"/>
    <w:rsid w:val="5934C189"/>
    <w:rsid w:val="594415E7"/>
    <w:rsid w:val="594B1F7A"/>
    <w:rsid w:val="595071DC"/>
    <w:rsid w:val="59516736"/>
    <w:rsid w:val="59EFD3B5"/>
    <w:rsid w:val="5A1991DF"/>
    <w:rsid w:val="5A5BD3D9"/>
    <w:rsid w:val="5A6438C2"/>
    <w:rsid w:val="5A64E877"/>
    <w:rsid w:val="5A738C8C"/>
    <w:rsid w:val="5A84CB98"/>
    <w:rsid w:val="5AA6C5D9"/>
    <w:rsid w:val="5AD32205"/>
    <w:rsid w:val="5AD64302"/>
    <w:rsid w:val="5AD68A59"/>
    <w:rsid w:val="5AFCBF05"/>
    <w:rsid w:val="5AFDD891"/>
    <w:rsid w:val="5B86EEBA"/>
    <w:rsid w:val="5B96EACF"/>
    <w:rsid w:val="5BB40171"/>
    <w:rsid w:val="5BC7CCA3"/>
    <w:rsid w:val="5BE59F49"/>
    <w:rsid w:val="5BFF47DF"/>
    <w:rsid w:val="5C3317C2"/>
    <w:rsid w:val="5C51E6A8"/>
    <w:rsid w:val="5C73CC37"/>
    <w:rsid w:val="5CAB2A37"/>
    <w:rsid w:val="5D1992D3"/>
    <w:rsid w:val="5D6E95A9"/>
    <w:rsid w:val="5DAB2D4E"/>
    <w:rsid w:val="5DDB23AA"/>
    <w:rsid w:val="5DFA7B38"/>
    <w:rsid w:val="5E1E909D"/>
    <w:rsid w:val="5E2B9D73"/>
    <w:rsid w:val="5E2BD55A"/>
    <w:rsid w:val="5E4FC442"/>
    <w:rsid w:val="5EB56334"/>
    <w:rsid w:val="5EDAD902"/>
    <w:rsid w:val="5EDD67C2"/>
    <w:rsid w:val="5F0A660A"/>
    <w:rsid w:val="5F3F964C"/>
    <w:rsid w:val="5F55422B"/>
    <w:rsid w:val="5FA9A6D8"/>
    <w:rsid w:val="5FC99B40"/>
    <w:rsid w:val="5FCBEAB0"/>
    <w:rsid w:val="6063CCAD"/>
    <w:rsid w:val="60793823"/>
    <w:rsid w:val="60A8B904"/>
    <w:rsid w:val="60D5C4CE"/>
    <w:rsid w:val="610B0406"/>
    <w:rsid w:val="6167BB11"/>
    <w:rsid w:val="61A7033D"/>
    <w:rsid w:val="61EC4DF8"/>
    <w:rsid w:val="62150884"/>
    <w:rsid w:val="6241B601"/>
    <w:rsid w:val="625D8989"/>
    <w:rsid w:val="628AE3FE"/>
    <w:rsid w:val="62C430A9"/>
    <w:rsid w:val="6319E92F"/>
    <w:rsid w:val="633451F5"/>
    <w:rsid w:val="633B697E"/>
    <w:rsid w:val="636D6BB6"/>
    <w:rsid w:val="6391F8D4"/>
    <w:rsid w:val="63AD5E84"/>
    <w:rsid w:val="63C4B45B"/>
    <w:rsid w:val="63E9B09F"/>
    <w:rsid w:val="64216C90"/>
    <w:rsid w:val="644B6863"/>
    <w:rsid w:val="6462A7F6"/>
    <w:rsid w:val="64780327"/>
    <w:rsid w:val="64ABD6D2"/>
    <w:rsid w:val="64B732D6"/>
    <w:rsid w:val="64D0AEBC"/>
    <w:rsid w:val="64DE775A"/>
    <w:rsid w:val="64E67B10"/>
    <w:rsid w:val="64FC4C2F"/>
    <w:rsid w:val="650E128D"/>
    <w:rsid w:val="652B38F5"/>
    <w:rsid w:val="65301E60"/>
    <w:rsid w:val="6541AAA9"/>
    <w:rsid w:val="6544C38C"/>
    <w:rsid w:val="657D8078"/>
    <w:rsid w:val="65818FEE"/>
    <w:rsid w:val="658C818F"/>
    <w:rsid w:val="65C2272A"/>
    <w:rsid w:val="65C5774B"/>
    <w:rsid w:val="663C90ED"/>
    <w:rsid w:val="663E7CFC"/>
    <w:rsid w:val="66AF3F25"/>
    <w:rsid w:val="66CB9036"/>
    <w:rsid w:val="66CDF320"/>
    <w:rsid w:val="66FED22B"/>
    <w:rsid w:val="67616A0B"/>
    <w:rsid w:val="678A844A"/>
    <w:rsid w:val="67DCEB34"/>
    <w:rsid w:val="68130A2A"/>
    <w:rsid w:val="68140838"/>
    <w:rsid w:val="684D1986"/>
    <w:rsid w:val="686DB540"/>
    <w:rsid w:val="686DCF2C"/>
    <w:rsid w:val="687A9D34"/>
    <w:rsid w:val="6883415F"/>
    <w:rsid w:val="68AAF9F4"/>
    <w:rsid w:val="68B592FB"/>
    <w:rsid w:val="68DF1A23"/>
    <w:rsid w:val="68E8F7EE"/>
    <w:rsid w:val="6950086D"/>
    <w:rsid w:val="6957A4C2"/>
    <w:rsid w:val="697A6CA1"/>
    <w:rsid w:val="69AFFBB1"/>
    <w:rsid w:val="69BB7E05"/>
    <w:rsid w:val="69C952BD"/>
    <w:rsid w:val="6A84872B"/>
    <w:rsid w:val="6AAC8619"/>
    <w:rsid w:val="6B0DC822"/>
    <w:rsid w:val="6B269DEF"/>
    <w:rsid w:val="6B2D6B26"/>
    <w:rsid w:val="6B544216"/>
    <w:rsid w:val="6B81BBC7"/>
    <w:rsid w:val="6B94F4C8"/>
    <w:rsid w:val="6BA8410D"/>
    <w:rsid w:val="6BBFFD04"/>
    <w:rsid w:val="6BC141B5"/>
    <w:rsid w:val="6C26EEB8"/>
    <w:rsid w:val="6C340247"/>
    <w:rsid w:val="6C720603"/>
    <w:rsid w:val="6CAE5CAA"/>
    <w:rsid w:val="6CB2E24D"/>
    <w:rsid w:val="6CD5A7FF"/>
    <w:rsid w:val="6CD75F9D"/>
    <w:rsid w:val="6CF01277"/>
    <w:rsid w:val="6D1D8A5C"/>
    <w:rsid w:val="6D73337F"/>
    <w:rsid w:val="6D7E6B17"/>
    <w:rsid w:val="6D8D3A19"/>
    <w:rsid w:val="6DB8F2EC"/>
    <w:rsid w:val="6DCE1458"/>
    <w:rsid w:val="6DD22E77"/>
    <w:rsid w:val="6E0285CD"/>
    <w:rsid w:val="6E0E4685"/>
    <w:rsid w:val="6E21FB88"/>
    <w:rsid w:val="6E57D9BB"/>
    <w:rsid w:val="6E9BEBAE"/>
    <w:rsid w:val="6EA95795"/>
    <w:rsid w:val="6ECCFB2E"/>
    <w:rsid w:val="6EF79DC6"/>
    <w:rsid w:val="6F03212C"/>
    <w:rsid w:val="6F035E5E"/>
    <w:rsid w:val="6FAC06E1"/>
    <w:rsid w:val="6FAEF84C"/>
    <w:rsid w:val="6FB19534"/>
    <w:rsid w:val="6FBDCBE9"/>
    <w:rsid w:val="6FD032B2"/>
    <w:rsid w:val="6FD14205"/>
    <w:rsid w:val="702B7736"/>
    <w:rsid w:val="706366F6"/>
    <w:rsid w:val="7064F377"/>
    <w:rsid w:val="7072F8D9"/>
    <w:rsid w:val="707EF289"/>
    <w:rsid w:val="70A14B58"/>
    <w:rsid w:val="70B1EB3D"/>
    <w:rsid w:val="70F8FF61"/>
    <w:rsid w:val="7123487D"/>
    <w:rsid w:val="712B61C9"/>
    <w:rsid w:val="7169299A"/>
    <w:rsid w:val="7169B75B"/>
    <w:rsid w:val="717DDEDB"/>
    <w:rsid w:val="7183844D"/>
    <w:rsid w:val="719C5710"/>
    <w:rsid w:val="71CB9FE5"/>
    <w:rsid w:val="721FD0BE"/>
    <w:rsid w:val="7227D819"/>
    <w:rsid w:val="728B1E0E"/>
    <w:rsid w:val="72FF038A"/>
    <w:rsid w:val="730587BC"/>
    <w:rsid w:val="734A5479"/>
    <w:rsid w:val="73928CEF"/>
    <w:rsid w:val="746DA625"/>
    <w:rsid w:val="74A1CA16"/>
    <w:rsid w:val="74CB1DE2"/>
    <w:rsid w:val="74DC3779"/>
    <w:rsid w:val="74E640AA"/>
    <w:rsid w:val="750B2D32"/>
    <w:rsid w:val="750DBD79"/>
    <w:rsid w:val="7553579B"/>
    <w:rsid w:val="758D9DE8"/>
    <w:rsid w:val="75901A33"/>
    <w:rsid w:val="7597B8DE"/>
    <w:rsid w:val="75F1AE5A"/>
    <w:rsid w:val="763D9A77"/>
    <w:rsid w:val="764642B0"/>
    <w:rsid w:val="76598EC2"/>
    <w:rsid w:val="76845A71"/>
    <w:rsid w:val="76D2C5F8"/>
    <w:rsid w:val="76D66FA6"/>
    <w:rsid w:val="76EA118D"/>
    <w:rsid w:val="7718DAD9"/>
    <w:rsid w:val="773E34A3"/>
    <w:rsid w:val="779745B1"/>
    <w:rsid w:val="7799D0BE"/>
    <w:rsid w:val="77D96AD8"/>
    <w:rsid w:val="77EDE9F9"/>
    <w:rsid w:val="7821B90C"/>
    <w:rsid w:val="78320A41"/>
    <w:rsid w:val="78563099"/>
    <w:rsid w:val="78801F81"/>
    <w:rsid w:val="78B63143"/>
    <w:rsid w:val="791C5EBD"/>
    <w:rsid w:val="794A094B"/>
    <w:rsid w:val="795A8DE6"/>
    <w:rsid w:val="798C687C"/>
    <w:rsid w:val="799311E5"/>
    <w:rsid w:val="79B6168B"/>
    <w:rsid w:val="79F066BC"/>
    <w:rsid w:val="7A0179CB"/>
    <w:rsid w:val="7A107CFB"/>
    <w:rsid w:val="7A13DA4F"/>
    <w:rsid w:val="7A15DD93"/>
    <w:rsid w:val="7A48BEDB"/>
    <w:rsid w:val="7A6D8461"/>
    <w:rsid w:val="7AA77150"/>
    <w:rsid w:val="7AE9D23C"/>
    <w:rsid w:val="7AECDED5"/>
    <w:rsid w:val="7AF96F39"/>
    <w:rsid w:val="7B0949E8"/>
    <w:rsid w:val="7B0A1FE4"/>
    <w:rsid w:val="7B0A4104"/>
    <w:rsid w:val="7B3DA475"/>
    <w:rsid w:val="7BBB069E"/>
    <w:rsid w:val="7BE1A89B"/>
    <w:rsid w:val="7BFF5BB7"/>
    <w:rsid w:val="7C115A86"/>
    <w:rsid w:val="7C2FDD62"/>
    <w:rsid w:val="7C4D8D67"/>
    <w:rsid w:val="7D5CA41E"/>
    <w:rsid w:val="7DDB0238"/>
    <w:rsid w:val="7DEC6547"/>
    <w:rsid w:val="7E06CB26"/>
    <w:rsid w:val="7E254E6C"/>
    <w:rsid w:val="7EFC972D"/>
    <w:rsid w:val="7F384CC8"/>
    <w:rsid w:val="7F71053A"/>
    <w:rsid w:val="7FC0DBFE"/>
    <w:rsid w:val="7FC8F2F0"/>
    <w:rsid w:val="7FD4F60E"/>
    <w:rsid w:val="7FE2B278"/>
    <w:rsid w:val="7FE449E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95795"/>
  <w15:chartTrackingRefBased/>
  <w15:docId w15:val="{095AE5A8-F7CC-474B-8A35-F55B7FC5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4EA7AFBC"/>
  </w:style>
  <w:style w:type="character" w:customStyle="1" w:styleId="eop">
    <w:name w:val="eop"/>
    <w:basedOn w:val="DefaultParagraphFont"/>
    <w:rsid w:val="4EA7AFB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Pr>
      <w:color w:val="0563C1" w:themeColor="hyperlink"/>
      <w:u w:val="single"/>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CC39A3"/>
    <w:pPr>
      <w:ind w:left="720"/>
      <w:contextualSpacing/>
    </w:pPr>
  </w:style>
  <w:style w:type="character" w:styleId="UnresolvedMention">
    <w:name w:val="Unresolved Mention"/>
    <w:basedOn w:val="DefaultParagraphFont"/>
    <w:uiPriority w:val="99"/>
    <w:semiHidden/>
    <w:unhideWhenUsed/>
    <w:rsid w:val="00B7059B"/>
    <w:rPr>
      <w:color w:val="605E5C"/>
      <w:shd w:val="clear" w:color="auto" w:fill="E1DFDD"/>
    </w:rPr>
  </w:style>
  <w:style w:type="character" w:styleId="FollowedHyperlink">
    <w:name w:val="FollowedHyperlink"/>
    <w:basedOn w:val="DefaultParagraphFont"/>
    <w:uiPriority w:val="99"/>
    <w:semiHidden/>
    <w:unhideWhenUsed/>
    <w:rsid w:val="003011F6"/>
    <w:rPr>
      <w:color w:val="954F72" w:themeColor="followedHyperlink"/>
      <w:u w:val="single"/>
    </w:rPr>
  </w:style>
  <w:style w:type="character" w:styleId="Strong">
    <w:name w:val="Strong"/>
    <w:basedOn w:val="DefaultParagraphFont"/>
    <w:uiPriority w:val="22"/>
    <w:qFormat/>
    <w:rsid w:val="00FA53AD"/>
    <w:rPr>
      <w:b/>
      <w:bCs/>
    </w:rPr>
  </w:style>
  <w:style w:type="paragraph" w:styleId="NormalWeb">
    <w:name w:val="Normal (Web)"/>
    <w:basedOn w:val="Normal"/>
    <w:uiPriority w:val="99"/>
    <w:semiHidden/>
    <w:unhideWhenUsed/>
    <w:rsid w:val="00402B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56320"/>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4217">
      <w:bodyDiv w:val="1"/>
      <w:marLeft w:val="0"/>
      <w:marRight w:val="0"/>
      <w:marTop w:val="0"/>
      <w:marBottom w:val="0"/>
      <w:divBdr>
        <w:top w:val="none" w:sz="0" w:space="0" w:color="auto"/>
        <w:left w:val="none" w:sz="0" w:space="0" w:color="auto"/>
        <w:bottom w:val="none" w:sz="0" w:space="0" w:color="auto"/>
        <w:right w:val="none" w:sz="0" w:space="0" w:color="auto"/>
      </w:divBdr>
      <w:divsChild>
        <w:div w:id="13005276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195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376749">
      <w:bodyDiv w:val="1"/>
      <w:marLeft w:val="0"/>
      <w:marRight w:val="0"/>
      <w:marTop w:val="0"/>
      <w:marBottom w:val="0"/>
      <w:divBdr>
        <w:top w:val="none" w:sz="0" w:space="0" w:color="auto"/>
        <w:left w:val="none" w:sz="0" w:space="0" w:color="auto"/>
        <w:bottom w:val="none" w:sz="0" w:space="0" w:color="auto"/>
        <w:right w:val="none" w:sz="0" w:space="0" w:color="auto"/>
      </w:divBdr>
    </w:div>
    <w:div w:id="854927544">
      <w:bodyDiv w:val="1"/>
      <w:marLeft w:val="0"/>
      <w:marRight w:val="0"/>
      <w:marTop w:val="0"/>
      <w:marBottom w:val="0"/>
      <w:divBdr>
        <w:top w:val="none" w:sz="0" w:space="0" w:color="auto"/>
        <w:left w:val="none" w:sz="0" w:space="0" w:color="auto"/>
        <w:bottom w:val="none" w:sz="0" w:space="0" w:color="auto"/>
        <w:right w:val="none" w:sz="0" w:space="0" w:color="auto"/>
      </w:divBdr>
    </w:div>
    <w:div w:id="1281495853">
      <w:bodyDiv w:val="1"/>
      <w:marLeft w:val="0"/>
      <w:marRight w:val="0"/>
      <w:marTop w:val="0"/>
      <w:marBottom w:val="0"/>
      <w:divBdr>
        <w:top w:val="none" w:sz="0" w:space="0" w:color="auto"/>
        <w:left w:val="none" w:sz="0" w:space="0" w:color="auto"/>
        <w:bottom w:val="none" w:sz="0" w:space="0" w:color="auto"/>
        <w:right w:val="none" w:sz="0" w:space="0" w:color="auto"/>
      </w:divBdr>
      <w:divsChild>
        <w:div w:id="53701835">
          <w:marLeft w:val="0"/>
          <w:marRight w:val="0"/>
          <w:marTop w:val="0"/>
          <w:marBottom w:val="0"/>
          <w:divBdr>
            <w:top w:val="none" w:sz="0" w:space="0" w:color="auto"/>
            <w:left w:val="none" w:sz="0" w:space="0" w:color="auto"/>
            <w:bottom w:val="none" w:sz="0" w:space="0" w:color="auto"/>
            <w:right w:val="none" w:sz="0" w:space="0" w:color="auto"/>
          </w:divBdr>
        </w:div>
        <w:div w:id="452794793">
          <w:marLeft w:val="0"/>
          <w:marRight w:val="0"/>
          <w:marTop w:val="0"/>
          <w:marBottom w:val="0"/>
          <w:divBdr>
            <w:top w:val="none" w:sz="0" w:space="0" w:color="auto"/>
            <w:left w:val="none" w:sz="0" w:space="0" w:color="auto"/>
            <w:bottom w:val="none" w:sz="0" w:space="0" w:color="auto"/>
            <w:right w:val="none" w:sz="0" w:space="0" w:color="auto"/>
          </w:divBdr>
        </w:div>
        <w:div w:id="532159992">
          <w:marLeft w:val="0"/>
          <w:marRight w:val="0"/>
          <w:marTop w:val="0"/>
          <w:marBottom w:val="0"/>
          <w:divBdr>
            <w:top w:val="none" w:sz="0" w:space="0" w:color="auto"/>
            <w:left w:val="none" w:sz="0" w:space="0" w:color="auto"/>
            <w:bottom w:val="none" w:sz="0" w:space="0" w:color="auto"/>
            <w:right w:val="none" w:sz="0" w:space="0" w:color="auto"/>
          </w:divBdr>
        </w:div>
        <w:div w:id="923800287">
          <w:marLeft w:val="0"/>
          <w:marRight w:val="0"/>
          <w:marTop w:val="0"/>
          <w:marBottom w:val="0"/>
          <w:divBdr>
            <w:top w:val="none" w:sz="0" w:space="0" w:color="auto"/>
            <w:left w:val="none" w:sz="0" w:space="0" w:color="auto"/>
            <w:bottom w:val="none" w:sz="0" w:space="0" w:color="auto"/>
            <w:right w:val="none" w:sz="0" w:space="0" w:color="auto"/>
          </w:divBdr>
        </w:div>
        <w:div w:id="1351689171">
          <w:marLeft w:val="0"/>
          <w:marRight w:val="0"/>
          <w:marTop w:val="0"/>
          <w:marBottom w:val="0"/>
          <w:divBdr>
            <w:top w:val="none" w:sz="0" w:space="0" w:color="auto"/>
            <w:left w:val="none" w:sz="0" w:space="0" w:color="auto"/>
            <w:bottom w:val="none" w:sz="0" w:space="0" w:color="auto"/>
            <w:right w:val="none" w:sz="0" w:space="0" w:color="auto"/>
          </w:divBdr>
        </w:div>
        <w:div w:id="1404376635">
          <w:marLeft w:val="0"/>
          <w:marRight w:val="0"/>
          <w:marTop w:val="0"/>
          <w:marBottom w:val="0"/>
          <w:divBdr>
            <w:top w:val="none" w:sz="0" w:space="0" w:color="auto"/>
            <w:left w:val="none" w:sz="0" w:space="0" w:color="auto"/>
            <w:bottom w:val="none" w:sz="0" w:space="0" w:color="auto"/>
            <w:right w:val="none" w:sz="0" w:space="0" w:color="auto"/>
          </w:divBdr>
        </w:div>
        <w:div w:id="1491755277">
          <w:marLeft w:val="0"/>
          <w:marRight w:val="0"/>
          <w:marTop w:val="0"/>
          <w:marBottom w:val="0"/>
          <w:divBdr>
            <w:top w:val="none" w:sz="0" w:space="0" w:color="auto"/>
            <w:left w:val="none" w:sz="0" w:space="0" w:color="auto"/>
            <w:bottom w:val="none" w:sz="0" w:space="0" w:color="auto"/>
            <w:right w:val="none" w:sz="0" w:space="0" w:color="auto"/>
          </w:divBdr>
        </w:div>
        <w:div w:id="1672442867">
          <w:marLeft w:val="0"/>
          <w:marRight w:val="0"/>
          <w:marTop w:val="0"/>
          <w:marBottom w:val="0"/>
          <w:divBdr>
            <w:top w:val="none" w:sz="0" w:space="0" w:color="auto"/>
            <w:left w:val="none" w:sz="0" w:space="0" w:color="auto"/>
            <w:bottom w:val="none" w:sz="0" w:space="0" w:color="auto"/>
            <w:right w:val="none" w:sz="0" w:space="0" w:color="auto"/>
          </w:divBdr>
        </w:div>
        <w:div w:id="1949316320">
          <w:marLeft w:val="0"/>
          <w:marRight w:val="0"/>
          <w:marTop w:val="0"/>
          <w:marBottom w:val="0"/>
          <w:divBdr>
            <w:top w:val="none" w:sz="0" w:space="0" w:color="auto"/>
            <w:left w:val="none" w:sz="0" w:space="0" w:color="auto"/>
            <w:bottom w:val="none" w:sz="0" w:space="0" w:color="auto"/>
            <w:right w:val="none" w:sz="0" w:space="0" w:color="auto"/>
          </w:divBdr>
        </w:div>
        <w:div w:id="2020767770">
          <w:marLeft w:val="0"/>
          <w:marRight w:val="0"/>
          <w:marTop w:val="0"/>
          <w:marBottom w:val="0"/>
          <w:divBdr>
            <w:top w:val="none" w:sz="0" w:space="0" w:color="auto"/>
            <w:left w:val="none" w:sz="0" w:space="0" w:color="auto"/>
            <w:bottom w:val="none" w:sz="0" w:space="0" w:color="auto"/>
            <w:right w:val="none" w:sz="0" w:space="0" w:color="auto"/>
          </w:divBdr>
        </w:div>
        <w:div w:id="2092461411">
          <w:marLeft w:val="0"/>
          <w:marRight w:val="0"/>
          <w:marTop w:val="0"/>
          <w:marBottom w:val="0"/>
          <w:divBdr>
            <w:top w:val="none" w:sz="0" w:space="0" w:color="auto"/>
            <w:left w:val="none" w:sz="0" w:space="0" w:color="auto"/>
            <w:bottom w:val="none" w:sz="0" w:space="0" w:color="auto"/>
            <w:right w:val="none" w:sz="0" w:space="0" w:color="auto"/>
          </w:divBdr>
        </w:div>
      </w:divsChild>
    </w:div>
    <w:div w:id="1429889990">
      <w:bodyDiv w:val="1"/>
      <w:marLeft w:val="0"/>
      <w:marRight w:val="0"/>
      <w:marTop w:val="0"/>
      <w:marBottom w:val="0"/>
      <w:divBdr>
        <w:top w:val="none" w:sz="0" w:space="0" w:color="auto"/>
        <w:left w:val="none" w:sz="0" w:space="0" w:color="auto"/>
        <w:bottom w:val="none" w:sz="0" w:space="0" w:color="auto"/>
        <w:right w:val="none" w:sz="0" w:space="0" w:color="auto"/>
      </w:divBdr>
    </w:div>
    <w:div w:id="1801873085">
      <w:bodyDiv w:val="1"/>
      <w:marLeft w:val="0"/>
      <w:marRight w:val="0"/>
      <w:marTop w:val="0"/>
      <w:marBottom w:val="0"/>
      <w:divBdr>
        <w:top w:val="none" w:sz="0" w:space="0" w:color="auto"/>
        <w:left w:val="none" w:sz="0" w:space="0" w:color="auto"/>
        <w:bottom w:val="none" w:sz="0" w:space="0" w:color="auto"/>
        <w:right w:val="none" w:sz="0" w:space="0" w:color="auto"/>
      </w:divBdr>
    </w:div>
    <w:div w:id="2018533664">
      <w:bodyDiv w:val="1"/>
      <w:marLeft w:val="0"/>
      <w:marRight w:val="0"/>
      <w:marTop w:val="0"/>
      <w:marBottom w:val="0"/>
      <w:divBdr>
        <w:top w:val="none" w:sz="0" w:space="0" w:color="auto"/>
        <w:left w:val="none" w:sz="0" w:space="0" w:color="auto"/>
        <w:bottom w:val="none" w:sz="0" w:space="0" w:color="auto"/>
        <w:right w:val="none" w:sz="0" w:space="0" w:color="auto"/>
      </w:divBdr>
      <w:divsChild>
        <w:div w:id="9993109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159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arking.com/products/refrigerated-trailer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hatch@roopc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b.henry@polarking.com"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arking.co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7165008F52064AAA29AF89C9AC62F0" ma:contentTypeVersion="19" ma:contentTypeDescription="Create a new document." ma:contentTypeScope="" ma:versionID="4e0f2f6000348f626f85f29ec18a1005">
  <xsd:schema xmlns:xsd="http://www.w3.org/2001/XMLSchema" xmlns:xs="http://www.w3.org/2001/XMLSchema" xmlns:p="http://schemas.microsoft.com/office/2006/metadata/properties" xmlns:ns2="c5b508be-fb19-42dc-8924-16a8eee156e5" xmlns:ns3="7afa0dd7-9632-408e-9adf-1781f19c1f2b" targetNamespace="http://schemas.microsoft.com/office/2006/metadata/properties" ma:root="true" ma:fieldsID="3d84d59ffc2020eb057a57f0f0914a9a" ns2:_="" ns3:_="">
    <xsd:import namespace="c5b508be-fb19-42dc-8924-16a8eee156e5"/>
    <xsd:import namespace="7afa0dd7-9632-408e-9adf-1781f19c1f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508be-fb19-42dc-8924-16a8eee156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4b0847-065b-451d-8ceb-9e1ca4b0ccf1}" ma:internalName="TaxCatchAll" ma:showField="CatchAllData" ma:web="c5b508be-fb19-42dc-8924-16a8eee156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fa0dd7-9632-408e-9adf-1781f19c1f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f31043f-b07e-48da-94e2-e0879625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fa0dd7-9632-408e-9adf-1781f19c1f2b">
      <Terms xmlns="http://schemas.microsoft.com/office/infopath/2007/PartnerControls"/>
    </lcf76f155ced4ddcb4097134ff3c332f>
    <TaxCatchAll xmlns="c5b508be-fb19-42dc-8924-16a8eee156e5" xsi:nil="true"/>
    <SharedWithUsers xmlns="c5b508be-fb19-42dc-8924-16a8eee156e5">
      <UserInfo>
        <DisplayName>Charlie  Hatch</DisplayName>
        <AccountId>55</AccountId>
        <AccountType/>
      </UserInfo>
      <UserInfo>
        <DisplayName>Savannah Mroczka</DisplayName>
        <AccountId>2152</AccountId>
        <AccountType/>
      </UserInfo>
      <UserInfo>
        <DisplayName>Julie Osborne</DisplayName>
        <AccountId>451</AccountId>
        <AccountType/>
      </UserInfo>
    </SharedWithUsers>
  </documentManagement>
</p:properties>
</file>

<file path=customXml/itemProps1.xml><?xml version="1.0" encoding="utf-8"?>
<ds:datastoreItem xmlns:ds="http://schemas.openxmlformats.org/officeDocument/2006/customXml" ds:itemID="{3B070C67-0B0A-467D-8E87-A9FEA38F1DD9}">
  <ds:schemaRefs>
    <ds:schemaRef ds:uri="http://schemas.microsoft.com/sharepoint/v3/contenttype/forms"/>
  </ds:schemaRefs>
</ds:datastoreItem>
</file>

<file path=customXml/itemProps2.xml><?xml version="1.0" encoding="utf-8"?>
<ds:datastoreItem xmlns:ds="http://schemas.openxmlformats.org/officeDocument/2006/customXml" ds:itemID="{4224F136-0123-457F-B1E0-C74510322C13}">
  <ds:schemaRefs>
    <ds:schemaRef ds:uri="http://schemas.openxmlformats.org/officeDocument/2006/bibliography"/>
  </ds:schemaRefs>
</ds:datastoreItem>
</file>

<file path=customXml/itemProps3.xml><?xml version="1.0" encoding="utf-8"?>
<ds:datastoreItem xmlns:ds="http://schemas.openxmlformats.org/officeDocument/2006/customXml" ds:itemID="{FACFB691-1628-4623-822B-FC7730F8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508be-fb19-42dc-8924-16a8eee156e5"/>
    <ds:schemaRef ds:uri="7afa0dd7-9632-408e-9adf-1781f19c1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E218C0-8970-47AF-BEAC-7F959BAEC1A1}">
  <ds:schemaRefs>
    <ds:schemaRef ds:uri="http://schemas.microsoft.com/office/2006/metadata/properties"/>
    <ds:schemaRef ds:uri="http://schemas.microsoft.com/office/infopath/2007/PartnerControls"/>
    <ds:schemaRef ds:uri="7afa0dd7-9632-408e-9adf-1781f19c1f2b"/>
    <ds:schemaRef ds:uri="c5b508be-fb19-42dc-8924-16a8eee156e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Robinson</dc:creator>
  <cp:keywords/>
  <dc:description/>
  <cp:lastModifiedBy>Charlie  Hatch</cp:lastModifiedBy>
  <cp:revision>6</cp:revision>
  <cp:lastPrinted>2026-07-15T19:36:00Z</cp:lastPrinted>
  <dcterms:created xsi:type="dcterms:W3CDTF">2026-08-18T19:06:00Z</dcterms:created>
  <dcterms:modified xsi:type="dcterms:W3CDTF">2026-08-18T19:19:00Z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0x010100E07165008F52064AAA29AF89C9AC62F0</vt:lpwstr>
  </property>
  <property fmtid="{D5CDD505-2E9C-101B-9397-08002B2CF9AE}" pid="3" name="MediaServiceImageTags">
    <vt:lpwstr/>
  </property>
  <property fmtid="{D5CDD505-2E9C-101B-9397-08002B2CF9AE}" pid="4" name="GrammarlyDocumentId">
    <vt:lpwstr>ee37844d4f6e00f56df1d041b5c21162f79f9be8b54187bfdc5793f887e20ca1</vt:lpwstr>
  </property>
  <property fmtid="{D5CDD505-2E9C-101B-9397-08002B2CF9AE}" pid="5" name="docLang">
    <vt:lpwstr>en</vt:lpwstr>
  </property>
</Properties>
</file>