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C697B" w14:textId="071BA6C8" w:rsidR="00474C25" w:rsidRPr="00D1634F" w:rsidRDefault="47586327" w:rsidP="00654116">
      <w:pPr>
        <w:pStyle w:val="NormalWeb"/>
        <w:spacing w:before="0" w:beforeAutospacing="0" w:after="0" w:afterAutospacing="0"/>
        <w:rPr>
          <w:rFonts w:ascii="Aptos" w:hAnsi="Aptos" w:cstheme="majorBidi"/>
          <w:b/>
          <w:sz w:val="22"/>
          <w:szCs w:val="22"/>
        </w:rPr>
      </w:pPr>
      <w:r w:rsidRPr="43E520C9">
        <w:rPr>
          <w:rStyle w:val="Strong"/>
          <w:rFonts w:ascii="Aptos" w:hAnsi="Aptos" w:cstheme="majorBidi"/>
          <w:sz w:val="22"/>
          <w:szCs w:val="22"/>
        </w:rPr>
        <w:t>For Immediate Releas</w:t>
      </w:r>
      <w:r w:rsidR="19BD6A2F" w:rsidRPr="43E520C9">
        <w:rPr>
          <w:rStyle w:val="Strong"/>
          <w:rFonts w:ascii="Aptos" w:hAnsi="Aptos" w:cstheme="majorBidi"/>
          <w:sz w:val="22"/>
          <w:szCs w:val="22"/>
        </w:rPr>
        <w:t>e</w:t>
      </w:r>
      <w:r w:rsidR="19BD6A2F" w:rsidRPr="43E520C9">
        <w:rPr>
          <w:rFonts w:ascii="Aptos" w:hAnsi="Aptos" w:cs="Calibri Light"/>
          <w:sz w:val="22"/>
          <w:szCs w:val="22"/>
        </w:rPr>
        <w:t> </w:t>
      </w:r>
    </w:p>
    <w:p w14:paraId="1D67CD07" w14:textId="04C6B9F6" w:rsidR="43E520C9" w:rsidRDefault="43E520C9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5"/>
        <w:gridCol w:w="4665"/>
      </w:tblGrid>
      <w:tr w:rsidR="00474C25" w:rsidRPr="00D1634F" w14:paraId="6FE40226" w14:textId="77777777" w:rsidTr="59C25704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C79A2D" w14:textId="696482AD" w:rsidR="00474C25" w:rsidRPr="00D1634F" w:rsidRDefault="3893A2A3" w:rsidP="59C25704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Aptos" w:eastAsia="Times New Roman" w:hAnsi="Aptos" w:cs="Calibri"/>
                <w:b/>
                <w:bCs/>
              </w:rPr>
            </w:pPr>
            <w:r w:rsidRPr="00D1634F">
              <w:rPr>
                <w:rFonts w:ascii="Aptos" w:eastAsia="Times New Roman" w:hAnsi="Aptos" w:cs="Calibri"/>
                <w:b/>
                <w:bCs/>
              </w:rPr>
              <w:t>Dave Schenkel</w:t>
            </w:r>
            <w:r w:rsidR="00474C25" w:rsidRPr="00D1634F">
              <w:rPr>
                <w:rFonts w:ascii="Aptos" w:eastAsia="Times New Roman" w:hAnsi="Aptos" w:cs="Calibri"/>
                <w:b/>
                <w:bCs/>
              </w:rPr>
              <w:t> </w:t>
            </w:r>
          </w:p>
          <w:p w14:paraId="54B29284" w14:textId="702BE48C" w:rsidR="0305B7C6" w:rsidRPr="00D1634F" w:rsidRDefault="0305B7C6" w:rsidP="39304AA4">
            <w:pPr>
              <w:spacing w:after="0" w:line="240" w:lineRule="auto"/>
              <w:rPr>
                <w:rFonts w:ascii="Aptos" w:hAnsi="Aptos"/>
              </w:rPr>
            </w:pPr>
            <w:r w:rsidRPr="00D1634F">
              <w:rPr>
                <w:rFonts w:ascii="Aptos" w:eastAsia="Times New Roman" w:hAnsi="Aptos" w:cs="Calibri"/>
              </w:rPr>
              <w:t>President, Polar King International, Inc.</w:t>
            </w:r>
          </w:p>
          <w:p w14:paraId="5330DFDD" w14:textId="7A342B71" w:rsidR="00474C25" w:rsidRPr="00D1634F" w:rsidRDefault="0305B7C6" w:rsidP="39304AA4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Aptos" w:eastAsia="Times New Roman" w:hAnsi="Aptos" w:cs="Times New Roman"/>
              </w:rPr>
            </w:pPr>
            <w:hyperlink r:id="rId10">
              <w:r w:rsidRPr="00D1634F">
                <w:rPr>
                  <w:rStyle w:val="Hyperlink"/>
                  <w:rFonts w:ascii="Aptos" w:eastAsia="Times New Roman" w:hAnsi="Aptos" w:cs="Calibri"/>
                </w:rPr>
                <w:t>dave.schenkel@polarking.com</w:t>
              </w:r>
            </w:hyperlink>
            <w:r w:rsidRPr="00D1634F">
              <w:rPr>
                <w:rFonts w:ascii="Aptos" w:eastAsia="Times New Roman" w:hAnsi="Aptos" w:cs="Calibri"/>
              </w:rPr>
              <w:t xml:space="preserve"> </w:t>
            </w:r>
            <w:r w:rsidR="00474C25" w:rsidRPr="00D1634F">
              <w:rPr>
                <w:rFonts w:ascii="Aptos" w:eastAsia="Times New Roman" w:hAnsi="Aptos" w:cs="Calibri"/>
              </w:rPr>
              <w:t>  </w:t>
            </w:r>
          </w:p>
          <w:p w14:paraId="150911D5" w14:textId="77777777" w:rsidR="00474C25" w:rsidRPr="00D1634F" w:rsidRDefault="00474C25" w:rsidP="00474C25">
            <w:pPr>
              <w:shd w:val="clear" w:color="auto" w:fill="FFFFFF"/>
              <w:spacing w:after="0" w:line="240" w:lineRule="auto"/>
              <w:textAlignment w:val="baseline"/>
              <w:rPr>
                <w:rFonts w:ascii="Aptos" w:eastAsia="Times New Roman" w:hAnsi="Aptos" w:cs="Times New Roman"/>
              </w:rPr>
            </w:pPr>
            <w:r w:rsidRPr="00D1634F">
              <w:rPr>
                <w:rFonts w:ascii="Aptos" w:eastAsia="Times New Roman" w:hAnsi="Aptos" w:cs="Calibri"/>
              </w:rPr>
              <w:t>Direct: (877) 224-8674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FDC51D" w14:textId="77777777" w:rsidR="00474C25" w:rsidRPr="00D1634F" w:rsidRDefault="00474C25" w:rsidP="00474C25">
            <w:pPr>
              <w:shd w:val="clear" w:color="auto" w:fill="FFFFFF"/>
              <w:spacing w:after="0" w:line="240" w:lineRule="auto"/>
              <w:textAlignment w:val="baseline"/>
              <w:rPr>
                <w:rFonts w:ascii="Aptos" w:eastAsia="Times New Roman" w:hAnsi="Aptos" w:cs="Times New Roman"/>
              </w:rPr>
            </w:pPr>
            <w:r w:rsidRPr="00D1634F">
              <w:rPr>
                <w:rFonts w:ascii="Aptos" w:eastAsia="Times New Roman" w:hAnsi="Aptos" w:cs="Calibri"/>
                <w:b/>
                <w:bCs/>
              </w:rPr>
              <w:t>Charlie Hatch</w:t>
            </w:r>
            <w:r w:rsidRPr="00D1634F">
              <w:rPr>
                <w:rFonts w:ascii="Aptos" w:eastAsia="Times New Roman" w:hAnsi="Aptos" w:cs="Calibri"/>
              </w:rPr>
              <w:t> </w:t>
            </w:r>
          </w:p>
          <w:p w14:paraId="7D7FADDE" w14:textId="77777777" w:rsidR="00474C25" w:rsidRPr="00D1634F" w:rsidRDefault="00474C25" w:rsidP="00474C25">
            <w:pPr>
              <w:shd w:val="clear" w:color="auto" w:fill="FFFFFF"/>
              <w:spacing w:after="0" w:line="240" w:lineRule="auto"/>
              <w:textAlignment w:val="baseline"/>
              <w:rPr>
                <w:rFonts w:ascii="Aptos" w:eastAsia="Times New Roman" w:hAnsi="Aptos" w:cs="Times New Roman"/>
              </w:rPr>
            </w:pPr>
            <w:r w:rsidRPr="00D1634F">
              <w:rPr>
                <w:rFonts w:ascii="Aptos" w:eastAsia="Times New Roman" w:hAnsi="Aptos" w:cs="Calibri"/>
              </w:rPr>
              <w:t>Account Executive </w:t>
            </w:r>
          </w:p>
          <w:p w14:paraId="263E10AA" w14:textId="77777777" w:rsidR="00474C25" w:rsidRPr="00D1634F" w:rsidRDefault="00474C25" w:rsidP="00474C25">
            <w:pPr>
              <w:shd w:val="clear" w:color="auto" w:fill="FFFFFF"/>
              <w:spacing w:after="0" w:line="240" w:lineRule="auto"/>
              <w:textAlignment w:val="baseline"/>
              <w:rPr>
                <w:rFonts w:ascii="Aptos" w:eastAsia="Times New Roman" w:hAnsi="Aptos" w:cs="Times New Roman"/>
              </w:rPr>
            </w:pPr>
            <w:hyperlink r:id="rId11" w:tgtFrame="_blank" w:history="1">
              <w:r w:rsidRPr="00D1634F">
                <w:rPr>
                  <w:rFonts w:ascii="Aptos" w:eastAsia="Times New Roman" w:hAnsi="Aptos" w:cs="Calibri"/>
                  <w:color w:val="0000FF"/>
                  <w:u w:val="single"/>
                </w:rPr>
                <w:t>chatch@roopco.com</w:t>
              </w:r>
            </w:hyperlink>
            <w:r w:rsidRPr="00D1634F">
              <w:rPr>
                <w:rFonts w:ascii="Aptos" w:eastAsia="Times New Roman" w:hAnsi="Aptos" w:cs="Calibri"/>
              </w:rPr>
              <w:t> </w:t>
            </w:r>
          </w:p>
          <w:p w14:paraId="36121CB4" w14:textId="77777777" w:rsidR="00474C25" w:rsidRPr="00D1634F" w:rsidRDefault="00474C25" w:rsidP="00474C25">
            <w:pPr>
              <w:shd w:val="clear" w:color="auto" w:fill="FFFFFF"/>
              <w:spacing w:after="0" w:line="240" w:lineRule="auto"/>
              <w:textAlignment w:val="baseline"/>
              <w:rPr>
                <w:rFonts w:ascii="Aptos" w:eastAsia="Times New Roman" w:hAnsi="Aptos" w:cs="Times New Roman"/>
              </w:rPr>
            </w:pPr>
            <w:r w:rsidRPr="00D1634F">
              <w:rPr>
                <w:rFonts w:ascii="Aptos" w:eastAsia="Times New Roman" w:hAnsi="Aptos" w:cs="Calibri"/>
              </w:rPr>
              <w:t>(216) 202-5723 </w:t>
            </w:r>
          </w:p>
        </w:tc>
      </w:tr>
    </w:tbl>
    <w:p w14:paraId="19336710" w14:textId="77777777" w:rsidR="00474C25" w:rsidRPr="00D1634F" w:rsidRDefault="00474C25" w:rsidP="00474C2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</w:rPr>
      </w:pPr>
      <w:r w:rsidRPr="00D1634F">
        <w:rPr>
          <w:rFonts w:ascii="Aptos" w:eastAsia="Times New Roman" w:hAnsi="Aptos" w:cs="Calibri"/>
          <w:color w:val="000000"/>
        </w:rPr>
        <w:t> </w:t>
      </w:r>
    </w:p>
    <w:p w14:paraId="2C3E3385" w14:textId="41880BC2" w:rsidR="008274DE" w:rsidRDefault="008274DE" w:rsidP="008274DE">
      <w:pPr>
        <w:tabs>
          <w:tab w:val="left" w:pos="7964"/>
        </w:tabs>
        <w:spacing w:after="0" w:line="240" w:lineRule="auto"/>
        <w:textAlignment w:val="baseline"/>
        <w:rPr>
          <w:rFonts w:ascii="Aptos" w:eastAsia="Times New Roman" w:hAnsi="Aptos" w:cs="Calibri"/>
          <w:i/>
          <w:iCs/>
          <w:color w:val="000000"/>
        </w:rPr>
      </w:pPr>
      <w:r w:rsidRPr="008274DE">
        <w:rPr>
          <w:rFonts w:ascii="Aptos" w:eastAsia="Times New Roman" w:hAnsi="Aptos" w:cs="Calibri"/>
          <w:i/>
          <w:iCs/>
          <w:color w:val="000000"/>
        </w:rPr>
        <w:t>News for the </w:t>
      </w:r>
      <w:r w:rsidR="00ED2E72">
        <w:rPr>
          <w:rFonts w:ascii="Aptos" w:eastAsia="Times New Roman" w:hAnsi="Aptos" w:cs="Calibri"/>
          <w:i/>
          <w:iCs/>
          <w:color w:val="000000"/>
        </w:rPr>
        <w:t>education industry</w:t>
      </w:r>
      <w:r w:rsidRPr="008274DE">
        <w:rPr>
          <w:rFonts w:ascii="Aptos" w:eastAsia="Times New Roman" w:hAnsi="Aptos" w:cs="Calibri"/>
          <w:i/>
          <w:iCs/>
          <w:color w:val="000000"/>
        </w:rPr>
        <w:t> </w:t>
      </w:r>
    </w:p>
    <w:p w14:paraId="474B6788" w14:textId="5FA3DC10" w:rsidR="00474C25" w:rsidRPr="00D1634F" w:rsidRDefault="00474C25" w:rsidP="008274DE">
      <w:pPr>
        <w:tabs>
          <w:tab w:val="left" w:pos="7964"/>
        </w:tabs>
        <w:spacing w:after="0" w:line="240" w:lineRule="auto"/>
        <w:textAlignment w:val="baseline"/>
        <w:rPr>
          <w:rFonts w:ascii="Aptos" w:eastAsia="Times New Roman" w:hAnsi="Aptos" w:cs="Segoe UI"/>
        </w:rPr>
      </w:pPr>
      <w:r w:rsidRPr="00D1634F">
        <w:rPr>
          <w:rFonts w:ascii="Aptos" w:eastAsia="Times New Roman" w:hAnsi="Aptos" w:cs="Calibri"/>
        </w:rPr>
        <w:t> </w:t>
      </w:r>
      <w:r w:rsidRPr="00D1634F">
        <w:rPr>
          <w:rFonts w:ascii="Aptos" w:eastAsia="Times New Roman" w:hAnsi="Aptos" w:cs="Calibri"/>
        </w:rPr>
        <w:tab/>
      </w:r>
    </w:p>
    <w:p w14:paraId="07B87C34" w14:textId="0069A983" w:rsidR="00FD0262" w:rsidRDefault="00ED2E72" w:rsidP="00ED2E72">
      <w:pPr>
        <w:spacing w:after="0" w:line="240" w:lineRule="auto"/>
        <w:textAlignment w:val="baseline"/>
        <w:rPr>
          <w:rFonts w:ascii="Aptos" w:eastAsia="Times New Roman" w:hAnsi="Aptos" w:cs="Calibri"/>
          <w:b/>
          <w:bCs/>
          <w:sz w:val="28"/>
          <w:szCs w:val="28"/>
        </w:rPr>
      </w:pPr>
      <w:r w:rsidRPr="00ED2E72">
        <w:rPr>
          <w:rFonts w:ascii="Aptos" w:eastAsia="Times New Roman" w:hAnsi="Aptos" w:cs="Calibri"/>
          <w:b/>
          <w:bCs/>
          <w:sz w:val="28"/>
          <w:szCs w:val="28"/>
        </w:rPr>
        <w:t xml:space="preserve">Polar King International to Showcase </w:t>
      </w:r>
      <w:r>
        <w:rPr>
          <w:rFonts w:ascii="Aptos" w:eastAsia="Times New Roman" w:hAnsi="Aptos" w:cs="Calibri"/>
          <w:b/>
          <w:bCs/>
          <w:sz w:val="28"/>
          <w:szCs w:val="28"/>
        </w:rPr>
        <w:t xml:space="preserve">Cold Storage </w:t>
      </w:r>
      <w:r w:rsidRPr="00ED2E72">
        <w:rPr>
          <w:rFonts w:ascii="Aptos" w:eastAsia="Times New Roman" w:hAnsi="Aptos" w:cs="Calibri"/>
          <w:b/>
          <w:bCs/>
          <w:sz w:val="28"/>
          <w:szCs w:val="28"/>
        </w:rPr>
        <w:t>Solutions at SNA ANC</w:t>
      </w:r>
    </w:p>
    <w:p w14:paraId="4039635C" w14:textId="77777777" w:rsidR="00ED2E72" w:rsidRPr="00D1634F" w:rsidRDefault="00ED2E72" w:rsidP="00ED2E72">
      <w:pPr>
        <w:spacing w:after="0" w:line="240" w:lineRule="auto"/>
        <w:textAlignment w:val="baseline"/>
        <w:rPr>
          <w:rFonts w:ascii="Aptos" w:eastAsia="Times New Roman" w:hAnsi="Aptos" w:cs="Calibri"/>
          <w:shd w:val="clear" w:color="auto" w:fill="FFFFFF"/>
        </w:rPr>
      </w:pPr>
    </w:p>
    <w:p w14:paraId="75297CC1" w14:textId="3BA615D5" w:rsidR="00ED2E72" w:rsidRDefault="00ED2E72" w:rsidP="00ED2E72">
      <w:pPr>
        <w:spacing w:after="0" w:line="240" w:lineRule="auto"/>
        <w:textAlignment w:val="baseline"/>
        <w:rPr>
          <w:rFonts w:ascii="Aptos" w:eastAsia="Aptos" w:hAnsi="Aptos" w:cs="Aptos"/>
          <w:shd w:val="clear" w:color="auto" w:fill="FFFFFF"/>
        </w:rPr>
      </w:pPr>
      <w:r w:rsidRPr="00ED2E72">
        <w:rPr>
          <w:rFonts w:ascii="Aptos" w:eastAsia="Aptos" w:hAnsi="Aptos" w:cs="Aptos"/>
          <w:shd w:val="clear" w:color="auto" w:fill="FFFFFF"/>
        </w:rPr>
        <w:t>F</w:t>
      </w:r>
      <w:r w:rsidR="001123F2">
        <w:rPr>
          <w:rFonts w:ascii="Aptos" w:eastAsia="Aptos" w:hAnsi="Aptos" w:cs="Aptos"/>
          <w:shd w:val="clear" w:color="auto" w:fill="FFFFFF"/>
        </w:rPr>
        <w:t>ort Wayne</w:t>
      </w:r>
      <w:r w:rsidRPr="00ED2E72">
        <w:rPr>
          <w:rFonts w:ascii="Aptos" w:eastAsia="Aptos" w:hAnsi="Aptos" w:cs="Aptos"/>
          <w:shd w:val="clear" w:color="auto" w:fill="FFFFFF"/>
        </w:rPr>
        <w:t xml:space="preserve">, Ind. – (July </w:t>
      </w:r>
      <w:r w:rsidR="00341AFB">
        <w:rPr>
          <w:rFonts w:ascii="Aptos" w:eastAsia="Aptos" w:hAnsi="Aptos" w:cs="Aptos"/>
          <w:shd w:val="clear" w:color="auto" w:fill="FFFFFF"/>
        </w:rPr>
        <w:t>7</w:t>
      </w:r>
      <w:r w:rsidRPr="00ED2E72">
        <w:rPr>
          <w:rFonts w:ascii="Aptos" w:eastAsia="Aptos" w:hAnsi="Aptos" w:cs="Aptos"/>
          <w:shd w:val="clear" w:color="auto" w:fill="FFFFFF"/>
        </w:rPr>
        <w:t xml:space="preserve">, 2026) Polar King International announces the company will showcase its industry-leading outdoor walk-in refrigeration solutions at the School Nutrition Association's Annual National Conference (ANC), taking place July </w:t>
      </w:r>
      <w:r>
        <w:rPr>
          <w:rFonts w:ascii="Aptos" w:eastAsia="Aptos" w:hAnsi="Aptos" w:cs="Aptos"/>
          <w:shd w:val="clear" w:color="auto" w:fill="FFFFFF"/>
        </w:rPr>
        <w:t xml:space="preserve">12-15 </w:t>
      </w:r>
      <w:r w:rsidRPr="00ED2E72">
        <w:rPr>
          <w:rFonts w:ascii="Aptos" w:eastAsia="Aptos" w:hAnsi="Aptos" w:cs="Aptos"/>
          <w:shd w:val="clear" w:color="auto" w:fill="FFFFFF"/>
        </w:rPr>
        <w:t>in Charlotte, North Carolina.</w:t>
      </w:r>
    </w:p>
    <w:p w14:paraId="62E7ACF7" w14:textId="77777777" w:rsidR="00ED2E72" w:rsidRPr="00ED2E72" w:rsidRDefault="00ED2E72" w:rsidP="00ED2E72">
      <w:pPr>
        <w:spacing w:after="0" w:line="240" w:lineRule="auto"/>
        <w:textAlignment w:val="baseline"/>
        <w:rPr>
          <w:rFonts w:ascii="Aptos" w:eastAsia="Aptos" w:hAnsi="Aptos" w:cs="Aptos"/>
          <w:shd w:val="clear" w:color="auto" w:fill="FFFFFF"/>
        </w:rPr>
      </w:pPr>
    </w:p>
    <w:p w14:paraId="3EAB76A2" w14:textId="77777777" w:rsidR="00ED2E72" w:rsidRDefault="00ED2E72" w:rsidP="00ED2E72">
      <w:pPr>
        <w:spacing w:after="0" w:line="240" w:lineRule="auto"/>
        <w:textAlignment w:val="baseline"/>
        <w:rPr>
          <w:rFonts w:ascii="Aptos" w:eastAsia="Aptos" w:hAnsi="Aptos" w:cs="Aptos"/>
          <w:shd w:val="clear" w:color="auto" w:fill="FFFFFF"/>
        </w:rPr>
      </w:pPr>
      <w:r w:rsidRPr="00ED2E72">
        <w:rPr>
          <w:rFonts w:ascii="Aptos" w:eastAsia="Aptos" w:hAnsi="Aptos" w:cs="Aptos"/>
          <w:shd w:val="clear" w:color="auto" w:fill="FFFFFF"/>
        </w:rPr>
        <w:t>Polar King will be located at Booth No. 1426, where attendees can tour a 5' x 7' outdoor walk-in cooler and meet with company representatives to discuss cold storage solutions designed specifically for K-12 school nutrition operations.</w:t>
      </w:r>
    </w:p>
    <w:p w14:paraId="4C564764" w14:textId="77777777" w:rsidR="00ED2E72" w:rsidRDefault="00ED2E72" w:rsidP="00ED2E72">
      <w:pPr>
        <w:spacing w:after="0" w:line="240" w:lineRule="auto"/>
        <w:textAlignment w:val="baseline"/>
        <w:rPr>
          <w:rFonts w:ascii="Aptos" w:eastAsia="Aptos" w:hAnsi="Aptos" w:cs="Aptos"/>
          <w:shd w:val="clear" w:color="auto" w:fill="FFFFFF"/>
        </w:rPr>
      </w:pPr>
    </w:p>
    <w:p w14:paraId="2F277090" w14:textId="56DA0317" w:rsidR="00ED2E72" w:rsidRDefault="00ED2E72" w:rsidP="00ED2E72">
      <w:pPr>
        <w:spacing w:after="0" w:line="240" w:lineRule="auto"/>
        <w:textAlignment w:val="baseline"/>
        <w:rPr>
          <w:rFonts w:ascii="Aptos" w:eastAsia="Aptos" w:hAnsi="Aptos" w:cs="Aptos"/>
          <w:shd w:val="clear" w:color="auto" w:fill="FFFFFF"/>
        </w:rPr>
      </w:pPr>
      <w:r w:rsidRPr="00ED2E72">
        <w:rPr>
          <w:rFonts w:ascii="Aptos" w:eastAsia="Aptos" w:hAnsi="Aptos" w:cs="Aptos"/>
          <w:shd w:val="clear" w:color="auto" w:fill="FFFFFF"/>
        </w:rPr>
        <w:t xml:space="preserve">"School nutrition professionals face increasing demands to safely store more food while making the most of their facilities," said </w:t>
      </w:r>
      <w:r>
        <w:rPr>
          <w:rFonts w:ascii="Aptos" w:eastAsia="Aptos" w:hAnsi="Aptos" w:cs="Aptos"/>
          <w:shd w:val="clear" w:color="auto" w:fill="FFFFFF"/>
        </w:rPr>
        <w:t xml:space="preserve">Polar King Regional Sales Manager Dan Parsenow. </w:t>
      </w:r>
      <w:r w:rsidRPr="00ED2E72">
        <w:rPr>
          <w:rFonts w:ascii="Aptos" w:eastAsia="Aptos" w:hAnsi="Aptos" w:cs="Aptos"/>
          <w:shd w:val="clear" w:color="auto" w:fill="FFFFFF"/>
        </w:rPr>
        <w:t>"We're looking forward to meeting with attendees at ANC and demonstrating how Polar King helps schools expand cold storage capacity without the expense and disruption of building additions."</w:t>
      </w:r>
    </w:p>
    <w:p w14:paraId="59ED1162" w14:textId="77777777" w:rsidR="00B84546" w:rsidRDefault="00B84546" w:rsidP="00B84546">
      <w:pPr>
        <w:spacing w:after="0" w:line="240" w:lineRule="auto"/>
        <w:textAlignment w:val="baseline"/>
        <w:rPr>
          <w:rFonts w:ascii="Aptos" w:eastAsia="Aptos" w:hAnsi="Aptos" w:cs="Aptos"/>
          <w:shd w:val="clear" w:color="auto" w:fill="FFFFFF"/>
        </w:rPr>
      </w:pPr>
    </w:p>
    <w:p w14:paraId="4CD4EE55" w14:textId="1FC8157D" w:rsidR="00B84546" w:rsidRDefault="00B84546" w:rsidP="00B84546">
      <w:pPr>
        <w:spacing w:after="0" w:line="240" w:lineRule="auto"/>
        <w:textAlignment w:val="baseline"/>
        <w:rPr>
          <w:rFonts w:ascii="Aptos" w:eastAsia="Aptos" w:hAnsi="Aptos" w:cs="Aptos"/>
          <w:shd w:val="clear" w:color="auto" w:fill="FFFFFF"/>
        </w:rPr>
      </w:pPr>
      <w:r w:rsidRPr="00ED2E72">
        <w:rPr>
          <w:rFonts w:ascii="Aptos" w:eastAsia="Aptos" w:hAnsi="Aptos" w:cs="Aptos"/>
          <w:shd w:val="clear" w:color="auto" w:fill="FFFFFF"/>
        </w:rPr>
        <w:t>Conference attendees can meet with Parsenow and Patrick Smith</w:t>
      </w:r>
      <w:r>
        <w:rPr>
          <w:rFonts w:ascii="Aptos" w:eastAsia="Aptos" w:hAnsi="Aptos" w:cs="Aptos"/>
          <w:shd w:val="clear" w:color="auto" w:fill="FFFFFF"/>
        </w:rPr>
        <w:t>, another regional sales manager</w:t>
      </w:r>
      <w:r w:rsidRPr="00ED2E72">
        <w:rPr>
          <w:rFonts w:ascii="Aptos" w:eastAsia="Aptos" w:hAnsi="Aptos" w:cs="Aptos"/>
          <w:shd w:val="clear" w:color="auto" w:fill="FFFFFF"/>
        </w:rPr>
        <w:t>,</w:t>
      </w:r>
      <w:r>
        <w:rPr>
          <w:rFonts w:ascii="Aptos" w:eastAsia="Aptos" w:hAnsi="Aptos" w:cs="Aptos"/>
          <w:shd w:val="clear" w:color="auto" w:fill="FFFFFF"/>
        </w:rPr>
        <w:t xml:space="preserve"> as well as</w:t>
      </w:r>
      <w:r w:rsidRPr="00ED2E72">
        <w:rPr>
          <w:rFonts w:ascii="Aptos" w:eastAsia="Aptos" w:hAnsi="Aptos" w:cs="Aptos"/>
          <w:shd w:val="clear" w:color="auto" w:fill="FFFFFF"/>
        </w:rPr>
        <w:t xml:space="preserve"> Director of Marketing Rob Henry, and </w:t>
      </w:r>
      <w:r>
        <w:rPr>
          <w:rFonts w:ascii="Aptos" w:eastAsia="Aptos" w:hAnsi="Aptos" w:cs="Aptos"/>
          <w:shd w:val="clear" w:color="auto" w:fill="FFFFFF"/>
        </w:rPr>
        <w:t>Andy Hogan, the national sales manager for Polar King’s trailer division.</w:t>
      </w:r>
    </w:p>
    <w:p w14:paraId="45F1158F" w14:textId="77777777" w:rsidR="00B84546" w:rsidRPr="00ED2E72" w:rsidRDefault="00B84546" w:rsidP="00ED2E72">
      <w:pPr>
        <w:spacing w:after="0" w:line="240" w:lineRule="auto"/>
        <w:textAlignment w:val="baseline"/>
        <w:rPr>
          <w:rFonts w:ascii="Aptos" w:eastAsia="Aptos" w:hAnsi="Aptos" w:cs="Aptos"/>
          <w:shd w:val="clear" w:color="auto" w:fill="FFFFFF"/>
        </w:rPr>
      </w:pPr>
    </w:p>
    <w:p w14:paraId="511AD830" w14:textId="77777777" w:rsidR="00B84546" w:rsidRDefault="00ED2E72" w:rsidP="00ED2E72">
      <w:pPr>
        <w:spacing w:after="0" w:line="240" w:lineRule="auto"/>
        <w:textAlignment w:val="baseline"/>
        <w:rPr>
          <w:rFonts w:ascii="Aptos" w:eastAsia="Aptos" w:hAnsi="Aptos" w:cs="Aptos"/>
          <w:shd w:val="clear" w:color="auto" w:fill="FFFFFF"/>
        </w:rPr>
      </w:pPr>
      <w:r w:rsidRPr="00ED2E72">
        <w:rPr>
          <w:rFonts w:ascii="Aptos" w:eastAsia="Aptos" w:hAnsi="Aptos" w:cs="Aptos"/>
          <w:shd w:val="clear" w:color="auto" w:fill="FFFFFF"/>
        </w:rPr>
        <w:t xml:space="preserve">As schools continue to expand meal programs, maximize available space and modernize foodservice operations, Polar King provides outdoor walk-in coolers and freezers that increase refrigerated storage capacity without sacrificing valuable indoor workspace. </w:t>
      </w:r>
    </w:p>
    <w:p w14:paraId="13BDBEC2" w14:textId="77777777" w:rsidR="00B84546" w:rsidRDefault="00B84546" w:rsidP="00ED2E72">
      <w:pPr>
        <w:spacing w:after="0" w:line="240" w:lineRule="auto"/>
        <w:textAlignment w:val="baseline"/>
        <w:rPr>
          <w:rFonts w:ascii="Aptos" w:eastAsia="Aptos" w:hAnsi="Aptos" w:cs="Aptos"/>
          <w:shd w:val="clear" w:color="auto" w:fill="FFFFFF"/>
        </w:rPr>
      </w:pPr>
    </w:p>
    <w:p w14:paraId="52F2F04E" w14:textId="7320BD9D" w:rsidR="00ED2E72" w:rsidRDefault="00ED2E72" w:rsidP="00ED2E72">
      <w:pPr>
        <w:spacing w:after="0" w:line="240" w:lineRule="auto"/>
        <w:textAlignment w:val="baseline"/>
        <w:rPr>
          <w:rFonts w:ascii="Aptos" w:eastAsia="Aptos" w:hAnsi="Aptos" w:cs="Aptos"/>
          <w:shd w:val="clear" w:color="auto" w:fill="FFFFFF"/>
        </w:rPr>
      </w:pPr>
      <w:r w:rsidRPr="00ED2E72">
        <w:rPr>
          <w:rFonts w:ascii="Aptos" w:eastAsia="Aptos" w:hAnsi="Aptos" w:cs="Aptos"/>
          <w:shd w:val="clear" w:color="auto" w:fill="FFFFFF"/>
        </w:rPr>
        <w:t>Built with seamless fiberglass construction, Polar King units are engineered to withstand harsh weather conditions while delivering reliable performance, energy efficiency and minimal maintenance.</w:t>
      </w:r>
      <w:r w:rsidR="00B84546">
        <w:rPr>
          <w:rFonts w:ascii="Aptos" w:eastAsia="Aptos" w:hAnsi="Aptos" w:cs="Aptos"/>
          <w:shd w:val="clear" w:color="auto" w:fill="FFFFFF"/>
        </w:rPr>
        <w:t xml:space="preserve"> All Polar King units are made in the Midwest and require a simple electrical connection.</w:t>
      </w:r>
    </w:p>
    <w:p w14:paraId="76FE61C4" w14:textId="77777777" w:rsidR="00B84546" w:rsidRDefault="00B84546" w:rsidP="00ED2E72">
      <w:pPr>
        <w:spacing w:after="0" w:line="240" w:lineRule="auto"/>
        <w:textAlignment w:val="baseline"/>
        <w:rPr>
          <w:rFonts w:ascii="Aptos" w:eastAsia="Aptos" w:hAnsi="Aptos" w:cs="Aptos"/>
          <w:shd w:val="clear" w:color="auto" w:fill="FFFFFF"/>
        </w:rPr>
      </w:pPr>
    </w:p>
    <w:p w14:paraId="42C9AF95" w14:textId="11E0B235" w:rsidR="00B84546" w:rsidRDefault="00B84546" w:rsidP="00B84546">
      <w:pPr>
        <w:spacing w:after="0" w:line="240" w:lineRule="auto"/>
        <w:rPr>
          <w:rFonts w:ascii="Aptos" w:hAnsi="Aptos"/>
        </w:rPr>
      </w:pPr>
      <w:r w:rsidRPr="405A9566">
        <w:rPr>
          <w:rFonts w:ascii="Aptos" w:hAnsi="Aptos"/>
        </w:rPr>
        <w:t xml:space="preserve">Polar King units are walk-ins available for purchase. These units can also be customized based on a customer’s specific cold storage needs. Polar Leasing units are available as rentals – both short and long-term. </w:t>
      </w:r>
      <w:r>
        <w:rPr>
          <w:rFonts w:ascii="Aptos" w:hAnsi="Aptos"/>
        </w:rPr>
        <w:t xml:space="preserve">Over-the-road trailers are also available. </w:t>
      </w:r>
    </w:p>
    <w:p w14:paraId="6B2DED5A" w14:textId="35FE983E" w:rsidR="00ED2E72" w:rsidRPr="00B84546" w:rsidRDefault="00ED2E72" w:rsidP="00B84546">
      <w:pPr>
        <w:spacing w:after="0" w:line="240" w:lineRule="auto"/>
        <w:rPr>
          <w:rFonts w:ascii="Aptos" w:hAnsi="Aptos"/>
        </w:rPr>
      </w:pPr>
      <w:r w:rsidRPr="00ED2E72">
        <w:rPr>
          <w:rFonts w:ascii="Aptos" w:eastAsia="Aptos" w:hAnsi="Aptos" w:cs="Aptos"/>
          <w:shd w:val="clear" w:color="auto" w:fill="FFFFFF"/>
        </w:rPr>
        <w:lastRenderedPageBreak/>
        <w:t xml:space="preserve">To learn more about Polar King and its outdoor refrigeration solutions, visit </w:t>
      </w:r>
      <w:r w:rsidR="00B45DBA">
        <w:rPr>
          <w:rFonts w:ascii="Aptos" w:eastAsia="Aptos" w:hAnsi="Aptos" w:cs="Aptos"/>
          <w:shd w:val="clear" w:color="auto" w:fill="FFFFFF"/>
        </w:rPr>
        <w:t>B</w:t>
      </w:r>
      <w:r w:rsidRPr="00ED2E72">
        <w:rPr>
          <w:rFonts w:ascii="Aptos" w:eastAsia="Aptos" w:hAnsi="Aptos" w:cs="Aptos"/>
          <w:shd w:val="clear" w:color="auto" w:fill="FFFFFF"/>
        </w:rPr>
        <w:t>ooth 1426 during SNA ANC or visit polarking.com.</w:t>
      </w:r>
    </w:p>
    <w:p w14:paraId="41B3FCD4" w14:textId="0FA5F351" w:rsidR="00ED2E72" w:rsidRDefault="00ED2E72" w:rsidP="79227A8B">
      <w:pPr>
        <w:spacing w:after="0" w:line="240" w:lineRule="auto"/>
        <w:textAlignment w:val="baseline"/>
        <w:rPr>
          <w:rFonts w:ascii="Aptos" w:eastAsia="Aptos" w:hAnsi="Aptos" w:cs="Aptos"/>
          <w:shd w:val="clear" w:color="auto" w:fill="FFFFFF"/>
        </w:rPr>
      </w:pPr>
    </w:p>
    <w:p w14:paraId="0076F84B" w14:textId="5A0443A0" w:rsidR="00474C25" w:rsidRPr="00D1634F" w:rsidRDefault="00432E98" w:rsidP="79227A8B">
      <w:pPr>
        <w:spacing w:after="0" w:line="240" w:lineRule="auto"/>
        <w:textAlignment w:val="baseline"/>
        <w:rPr>
          <w:rFonts w:ascii="Aptos" w:eastAsia="Aptos" w:hAnsi="Aptos" w:cs="Aptos"/>
        </w:rPr>
      </w:pPr>
      <w:r w:rsidRPr="79227A8B">
        <w:rPr>
          <w:rStyle w:val="Strong"/>
          <w:rFonts w:ascii="Aptos" w:eastAsia="Aptos" w:hAnsi="Aptos" w:cs="Aptos"/>
        </w:rPr>
        <w:t>About Polar King International</w:t>
      </w:r>
    </w:p>
    <w:p w14:paraId="6575C7D0" w14:textId="45EC6DA6" w:rsidR="00474C25" w:rsidRPr="00D1634F" w:rsidRDefault="00474C25" w:rsidP="79227A8B">
      <w:pPr>
        <w:spacing w:after="0" w:line="240" w:lineRule="auto"/>
        <w:textAlignment w:val="baseline"/>
        <w:rPr>
          <w:rFonts w:ascii="Aptos" w:eastAsia="Aptos" w:hAnsi="Aptos" w:cs="Aptos"/>
          <w:color w:val="000000" w:themeColor="text1"/>
        </w:rPr>
      </w:pPr>
    </w:p>
    <w:p w14:paraId="13801483" w14:textId="210F5B2E" w:rsidR="00474C25" w:rsidRPr="00D1634F" w:rsidRDefault="402FCFEF" w:rsidP="79227A8B">
      <w:pPr>
        <w:spacing w:after="0" w:line="240" w:lineRule="auto"/>
        <w:textAlignment w:val="baseline"/>
        <w:rPr>
          <w:rFonts w:ascii="Aptos" w:eastAsia="Aptos" w:hAnsi="Aptos" w:cs="Aptos"/>
        </w:rPr>
      </w:pPr>
      <w:r w:rsidRPr="79227A8B">
        <w:rPr>
          <w:rFonts w:ascii="Aptos" w:eastAsia="Aptos" w:hAnsi="Aptos" w:cs="Aptos"/>
        </w:rPr>
        <w:t xml:space="preserve">The introduction of the Polar King outdoor walk-in freezer into the food service industry was the result of three generations of walk-in refrigeration technology and experience. Polar King’s fiberglass, one-piece walk-in cooler is the natural evolution of the walk-in cold storage industry from the conventional metal panel constructed unit. In early 1982, Polar King began operations by constructing and shipping walk-ins from a modest 12,000 sq. ft. facility in New Haven, Indiana. As demand grew for outdoor fiberglass commercial walk-in coolers and commercial walk-in freezers, production was moved to a 251,200 sq. ft. facility located in Fort Wayne, Indiana. For 40 years, Polar King has provided thousands of walk-ins to single-unit operators, chain restaurants, schools, health care facilities, government agencies, and many other industries requiring dependable outdoor walk-in refrigeration. For more information, visit </w:t>
      </w:r>
      <w:hyperlink r:id="rId12">
        <w:r w:rsidRPr="79227A8B">
          <w:rPr>
            <w:rStyle w:val="Hyperlink"/>
            <w:rFonts w:ascii="Aptos" w:eastAsia="Aptos" w:hAnsi="Aptos" w:cs="Aptos"/>
            <w:color w:val="auto"/>
          </w:rPr>
          <w:t>polarking.com</w:t>
        </w:r>
      </w:hyperlink>
      <w:r w:rsidRPr="79227A8B">
        <w:rPr>
          <w:rFonts w:ascii="Aptos" w:eastAsia="Aptos" w:hAnsi="Aptos" w:cs="Aptos"/>
        </w:rPr>
        <w:t xml:space="preserve"> or contact Polar King, 4424 New Haven Ave, Fort Wayne, IN 46803 USA at </w:t>
      </w:r>
      <w:r w:rsidR="10F5156D" w:rsidRPr="79227A8B">
        <w:rPr>
          <w:rFonts w:ascii="Aptos" w:eastAsia="Aptos" w:hAnsi="Aptos" w:cs="Aptos"/>
        </w:rPr>
        <w:t>8</w:t>
      </w:r>
      <w:r w:rsidR="3D5D6FF2" w:rsidRPr="79227A8B">
        <w:rPr>
          <w:rFonts w:ascii="Aptos" w:eastAsia="Aptos" w:hAnsi="Aptos" w:cs="Aptos"/>
        </w:rPr>
        <w:t>77-224</w:t>
      </w:r>
      <w:r w:rsidR="10F5156D" w:rsidRPr="79227A8B">
        <w:rPr>
          <w:rFonts w:ascii="Aptos" w:eastAsia="Aptos" w:hAnsi="Aptos" w:cs="Aptos"/>
        </w:rPr>
        <w:t>-</w:t>
      </w:r>
      <w:r w:rsidR="4A6A3A46" w:rsidRPr="79227A8B">
        <w:rPr>
          <w:rFonts w:ascii="Aptos" w:eastAsia="Aptos" w:hAnsi="Aptos" w:cs="Aptos"/>
        </w:rPr>
        <w:t>8674</w:t>
      </w:r>
      <w:r w:rsidR="10F5156D" w:rsidRPr="79227A8B">
        <w:rPr>
          <w:rFonts w:ascii="Aptos" w:eastAsia="Aptos" w:hAnsi="Aptos" w:cs="Aptos"/>
        </w:rPr>
        <w:t>.</w:t>
      </w:r>
    </w:p>
    <w:p w14:paraId="3F41B836" w14:textId="77777777" w:rsidR="00D1634F" w:rsidRDefault="00D1634F" w:rsidP="79227A8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="Aptos" w:hAnsi="Aptos" w:cs="Aptos"/>
          <w:b/>
          <w:bCs/>
          <w:sz w:val="22"/>
          <w:szCs w:val="22"/>
        </w:rPr>
      </w:pPr>
    </w:p>
    <w:p w14:paraId="72966C45" w14:textId="2F0764B2" w:rsidR="00432E98" w:rsidRPr="00D1634F" w:rsidRDefault="00DC66D1" w:rsidP="75067BF9">
      <w:pPr>
        <w:spacing w:line="240" w:lineRule="auto"/>
        <w:jc w:val="center"/>
        <w:rPr>
          <w:rFonts w:ascii="Aptos" w:eastAsia="Aptos" w:hAnsi="Aptos" w:cs="Aptos"/>
        </w:rPr>
      </w:pPr>
      <w:r w:rsidRPr="75067BF9">
        <w:rPr>
          <w:rFonts w:ascii="Aptos" w:eastAsia="Aptos" w:hAnsi="Aptos" w:cs="Aptos"/>
        </w:rPr>
        <w:t>###</w:t>
      </w:r>
    </w:p>
    <w:sectPr w:rsidR="00432E98" w:rsidRPr="00D1634F" w:rsidSect="00DD4312">
      <w:headerReference w:type="even" r:id="rId13"/>
      <w:headerReference w:type="default" r:id="rId14"/>
      <w:footerReference w:type="even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C30F7" w14:textId="77777777" w:rsidR="00F67CB3" w:rsidRDefault="00F67CB3" w:rsidP="001718D7">
      <w:pPr>
        <w:spacing w:after="0" w:line="240" w:lineRule="auto"/>
      </w:pPr>
      <w:r>
        <w:separator/>
      </w:r>
    </w:p>
  </w:endnote>
  <w:endnote w:type="continuationSeparator" w:id="0">
    <w:p w14:paraId="6993994B" w14:textId="77777777" w:rsidR="00F67CB3" w:rsidRDefault="00F67CB3" w:rsidP="001718D7">
      <w:pPr>
        <w:spacing w:after="0" w:line="240" w:lineRule="auto"/>
      </w:pPr>
      <w:r>
        <w:continuationSeparator/>
      </w:r>
    </w:p>
  </w:endnote>
  <w:endnote w:type="continuationNotice" w:id="1">
    <w:p w14:paraId="0C152285" w14:textId="77777777" w:rsidR="00F67CB3" w:rsidRDefault="00F67C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12CC98D" w14:paraId="5630160D" w14:textId="77777777" w:rsidTr="00474C25">
      <w:tc>
        <w:tcPr>
          <w:tcW w:w="3120" w:type="dxa"/>
        </w:tcPr>
        <w:p w14:paraId="75D11C7A" w14:textId="62885383" w:rsidR="012CC98D" w:rsidRDefault="012CC98D" w:rsidP="00474C25">
          <w:pPr>
            <w:pStyle w:val="Header"/>
            <w:ind w:left="-115"/>
          </w:pPr>
        </w:p>
      </w:tc>
      <w:tc>
        <w:tcPr>
          <w:tcW w:w="3120" w:type="dxa"/>
        </w:tcPr>
        <w:p w14:paraId="57F7C903" w14:textId="49006155" w:rsidR="012CC98D" w:rsidRDefault="012CC98D" w:rsidP="00474C25">
          <w:pPr>
            <w:pStyle w:val="Header"/>
            <w:jc w:val="center"/>
          </w:pPr>
        </w:p>
      </w:tc>
      <w:tc>
        <w:tcPr>
          <w:tcW w:w="3120" w:type="dxa"/>
        </w:tcPr>
        <w:p w14:paraId="5894CEDB" w14:textId="6C052E91" w:rsidR="012CC98D" w:rsidRDefault="012CC98D" w:rsidP="00474C25">
          <w:pPr>
            <w:pStyle w:val="Header"/>
            <w:ind w:right="-115"/>
            <w:jc w:val="right"/>
          </w:pPr>
        </w:p>
      </w:tc>
    </w:tr>
  </w:tbl>
  <w:p w14:paraId="12FFA225" w14:textId="681DA72C" w:rsidR="012CC98D" w:rsidRDefault="012CC98D" w:rsidP="00474C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E3D777E" w14:paraId="1E446789" w14:textId="77777777" w:rsidTr="0E3D777E">
      <w:trPr>
        <w:trHeight w:val="300"/>
      </w:trPr>
      <w:tc>
        <w:tcPr>
          <w:tcW w:w="3120" w:type="dxa"/>
        </w:tcPr>
        <w:p w14:paraId="001A225C" w14:textId="504D812D" w:rsidR="0E3D777E" w:rsidRDefault="0E3D777E" w:rsidP="0E3D777E">
          <w:pPr>
            <w:pStyle w:val="Header"/>
            <w:ind w:left="-115"/>
          </w:pPr>
        </w:p>
      </w:tc>
      <w:tc>
        <w:tcPr>
          <w:tcW w:w="3120" w:type="dxa"/>
        </w:tcPr>
        <w:p w14:paraId="45A79936" w14:textId="52E15F33" w:rsidR="0E3D777E" w:rsidRDefault="0E3D777E" w:rsidP="0E3D777E">
          <w:pPr>
            <w:pStyle w:val="Header"/>
            <w:jc w:val="center"/>
          </w:pPr>
        </w:p>
      </w:tc>
      <w:tc>
        <w:tcPr>
          <w:tcW w:w="3120" w:type="dxa"/>
        </w:tcPr>
        <w:p w14:paraId="60F3F846" w14:textId="4ED4E97F" w:rsidR="0E3D777E" w:rsidRDefault="0E3D777E" w:rsidP="0E3D777E">
          <w:pPr>
            <w:pStyle w:val="Header"/>
            <w:ind w:right="-115"/>
            <w:jc w:val="right"/>
          </w:pPr>
        </w:p>
      </w:tc>
    </w:tr>
  </w:tbl>
  <w:p w14:paraId="1AA8CBAD" w14:textId="6D4BAEEB" w:rsidR="0E3D777E" w:rsidRDefault="0E3D777E" w:rsidP="0E3D77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1BF0E" w14:textId="77777777" w:rsidR="00F67CB3" w:rsidRDefault="00F67CB3" w:rsidP="001718D7">
      <w:pPr>
        <w:spacing w:after="0" w:line="240" w:lineRule="auto"/>
      </w:pPr>
      <w:r>
        <w:separator/>
      </w:r>
    </w:p>
  </w:footnote>
  <w:footnote w:type="continuationSeparator" w:id="0">
    <w:p w14:paraId="7FAF9D6B" w14:textId="77777777" w:rsidR="00F67CB3" w:rsidRDefault="00F67CB3" w:rsidP="001718D7">
      <w:pPr>
        <w:spacing w:after="0" w:line="240" w:lineRule="auto"/>
      </w:pPr>
      <w:r>
        <w:continuationSeparator/>
      </w:r>
    </w:p>
  </w:footnote>
  <w:footnote w:type="continuationNotice" w:id="1">
    <w:p w14:paraId="4E5B790C" w14:textId="77777777" w:rsidR="00F67CB3" w:rsidRDefault="00F67C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E3D777E" w14:paraId="73D9D23E" w14:textId="77777777" w:rsidTr="0E3D777E">
      <w:trPr>
        <w:trHeight w:val="300"/>
      </w:trPr>
      <w:tc>
        <w:tcPr>
          <w:tcW w:w="3120" w:type="dxa"/>
        </w:tcPr>
        <w:p w14:paraId="39CF0FEE" w14:textId="46596B19" w:rsidR="0E3D777E" w:rsidRDefault="0E3D777E" w:rsidP="0E3D777E">
          <w:pPr>
            <w:pStyle w:val="Header"/>
            <w:ind w:left="-115"/>
          </w:pPr>
        </w:p>
      </w:tc>
      <w:tc>
        <w:tcPr>
          <w:tcW w:w="3120" w:type="dxa"/>
        </w:tcPr>
        <w:p w14:paraId="304E2245" w14:textId="091425DC" w:rsidR="0E3D777E" w:rsidRDefault="0E3D777E" w:rsidP="0E3D777E">
          <w:pPr>
            <w:pStyle w:val="Header"/>
            <w:jc w:val="center"/>
          </w:pPr>
        </w:p>
      </w:tc>
      <w:tc>
        <w:tcPr>
          <w:tcW w:w="3120" w:type="dxa"/>
        </w:tcPr>
        <w:p w14:paraId="38107F3F" w14:textId="1A661B1A" w:rsidR="0E3D777E" w:rsidRDefault="0E3D777E" w:rsidP="0E3D777E">
          <w:pPr>
            <w:pStyle w:val="Header"/>
            <w:ind w:right="-115"/>
            <w:jc w:val="right"/>
          </w:pPr>
        </w:p>
      </w:tc>
    </w:tr>
  </w:tbl>
  <w:p w14:paraId="5B61212B" w14:textId="1097CF40" w:rsidR="0E3D777E" w:rsidRDefault="0E3D777E" w:rsidP="0E3D77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79A7B" w14:textId="70257C4A" w:rsidR="00DD4312" w:rsidRDefault="00DD4312">
    <w:pPr>
      <w:pStyle w:val="Header"/>
    </w:pPr>
    <w:r w:rsidRPr="00DC66D1">
      <w:rPr>
        <w:rFonts w:cstheme="minorHAnsi"/>
        <w:noProof/>
      </w:rPr>
      <w:drawing>
        <wp:anchor distT="0" distB="0" distL="114300" distR="114300" simplePos="0" relativeHeight="251658240" behindDoc="1" locked="0" layoutInCell="1" allowOverlap="1" wp14:anchorId="691E0D47" wp14:editId="47BC5F2A">
          <wp:simplePos x="0" y="0"/>
          <wp:positionH relativeFrom="margin">
            <wp:posOffset>0</wp:posOffset>
          </wp:positionH>
          <wp:positionV relativeFrom="paragraph">
            <wp:posOffset>167005</wp:posOffset>
          </wp:positionV>
          <wp:extent cx="1901825" cy="1334770"/>
          <wp:effectExtent l="0" t="0" r="3175" b="0"/>
          <wp:wrapTopAndBottom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1825" cy="1334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185"/>
    <w:multiLevelType w:val="hybridMultilevel"/>
    <w:tmpl w:val="79CE5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B3F43"/>
    <w:multiLevelType w:val="hybridMultilevel"/>
    <w:tmpl w:val="4576364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E9080A"/>
    <w:multiLevelType w:val="hybridMultilevel"/>
    <w:tmpl w:val="AD10B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906DC0"/>
    <w:multiLevelType w:val="hybridMultilevel"/>
    <w:tmpl w:val="A6407D6E"/>
    <w:lvl w:ilvl="0" w:tplc="F85ED4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60A8A"/>
    <w:multiLevelType w:val="multilevel"/>
    <w:tmpl w:val="1828F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2501537">
    <w:abstractNumId w:val="2"/>
  </w:num>
  <w:num w:numId="2" w16cid:durableId="1071582333">
    <w:abstractNumId w:val="0"/>
  </w:num>
  <w:num w:numId="3" w16cid:durableId="833490942">
    <w:abstractNumId w:val="1"/>
  </w:num>
  <w:num w:numId="4" w16cid:durableId="532814580">
    <w:abstractNumId w:val="3"/>
  </w:num>
  <w:num w:numId="5" w16cid:durableId="20578514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E98"/>
    <w:rsid w:val="00002B3B"/>
    <w:rsid w:val="00013E38"/>
    <w:rsid w:val="00013F3C"/>
    <w:rsid w:val="00026584"/>
    <w:rsid w:val="00027F29"/>
    <w:rsid w:val="000326F8"/>
    <w:rsid w:val="000471E2"/>
    <w:rsid w:val="000473E7"/>
    <w:rsid w:val="000508C8"/>
    <w:rsid w:val="00050E0F"/>
    <w:rsid w:val="00055689"/>
    <w:rsid w:val="000629D7"/>
    <w:rsid w:val="0006405C"/>
    <w:rsid w:val="000661BC"/>
    <w:rsid w:val="0006754F"/>
    <w:rsid w:val="00080CE3"/>
    <w:rsid w:val="000A6446"/>
    <w:rsid w:val="000B431F"/>
    <w:rsid w:val="000B6EEB"/>
    <w:rsid w:val="000C69C5"/>
    <w:rsid w:val="000D48FE"/>
    <w:rsid w:val="000D6E1B"/>
    <w:rsid w:val="000E1C6A"/>
    <w:rsid w:val="000E461C"/>
    <w:rsid w:val="000E75FC"/>
    <w:rsid w:val="000F50DC"/>
    <w:rsid w:val="00102658"/>
    <w:rsid w:val="0010619C"/>
    <w:rsid w:val="001123F2"/>
    <w:rsid w:val="00123764"/>
    <w:rsid w:val="00135A99"/>
    <w:rsid w:val="00162475"/>
    <w:rsid w:val="00165C81"/>
    <w:rsid w:val="00167BBE"/>
    <w:rsid w:val="001718D7"/>
    <w:rsid w:val="0017443B"/>
    <w:rsid w:val="00176E16"/>
    <w:rsid w:val="00182A9F"/>
    <w:rsid w:val="00184E1D"/>
    <w:rsid w:val="00187151"/>
    <w:rsid w:val="00193F31"/>
    <w:rsid w:val="00197875"/>
    <w:rsid w:val="001A27D1"/>
    <w:rsid w:val="001E30CC"/>
    <w:rsid w:val="001E3239"/>
    <w:rsid w:val="001F1B93"/>
    <w:rsid w:val="002076AE"/>
    <w:rsid w:val="00213E85"/>
    <w:rsid w:val="002148DA"/>
    <w:rsid w:val="00215107"/>
    <w:rsid w:val="002175BD"/>
    <w:rsid w:val="00225062"/>
    <w:rsid w:val="00246E67"/>
    <w:rsid w:val="00251FD2"/>
    <w:rsid w:val="00252B71"/>
    <w:rsid w:val="00256311"/>
    <w:rsid w:val="00260083"/>
    <w:rsid w:val="0026012E"/>
    <w:rsid w:val="002610A7"/>
    <w:rsid w:val="002656CD"/>
    <w:rsid w:val="0027311C"/>
    <w:rsid w:val="00277F9D"/>
    <w:rsid w:val="00283070"/>
    <w:rsid w:val="00286CBB"/>
    <w:rsid w:val="00292201"/>
    <w:rsid w:val="00295D14"/>
    <w:rsid w:val="002A0274"/>
    <w:rsid w:val="002A2AB7"/>
    <w:rsid w:val="002B37AB"/>
    <w:rsid w:val="002C1E57"/>
    <w:rsid w:val="002C2879"/>
    <w:rsid w:val="002C69CC"/>
    <w:rsid w:val="002C7C37"/>
    <w:rsid w:val="002D2160"/>
    <w:rsid w:val="002D6A85"/>
    <w:rsid w:val="002E2BAE"/>
    <w:rsid w:val="002F202D"/>
    <w:rsid w:val="002F5E8D"/>
    <w:rsid w:val="003061F5"/>
    <w:rsid w:val="0031301D"/>
    <w:rsid w:val="00313BDC"/>
    <w:rsid w:val="003153C7"/>
    <w:rsid w:val="00321857"/>
    <w:rsid w:val="00323527"/>
    <w:rsid w:val="00325D44"/>
    <w:rsid w:val="003262CE"/>
    <w:rsid w:val="00341AFB"/>
    <w:rsid w:val="00343D60"/>
    <w:rsid w:val="003513CC"/>
    <w:rsid w:val="00355C71"/>
    <w:rsid w:val="00357594"/>
    <w:rsid w:val="00372E73"/>
    <w:rsid w:val="00381CD5"/>
    <w:rsid w:val="003B386E"/>
    <w:rsid w:val="003C0188"/>
    <w:rsid w:val="003C0466"/>
    <w:rsid w:val="003D1ACA"/>
    <w:rsid w:val="003E04A4"/>
    <w:rsid w:val="003E730D"/>
    <w:rsid w:val="003E7C49"/>
    <w:rsid w:val="003F310E"/>
    <w:rsid w:val="003F3972"/>
    <w:rsid w:val="00403D00"/>
    <w:rsid w:val="00412D26"/>
    <w:rsid w:val="004159F4"/>
    <w:rsid w:val="00423038"/>
    <w:rsid w:val="00431189"/>
    <w:rsid w:val="00432602"/>
    <w:rsid w:val="00432E98"/>
    <w:rsid w:val="0043326B"/>
    <w:rsid w:val="00436C12"/>
    <w:rsid w:val="00442195"/>
    <w:rsid w:val="00451184"/>
    <w:rsid w:val="00451C42"/>
    <w:rsid w:val="004555D8"/>
    <w:rsid w:val="00461EE0"/>
    <w:rsid w:val="004649AC"/>
    <w:rsid w:val="00466173"/>
    <w:rsid w:val="00467F4C"/>
    <w:rsid w:val="00474C25"/>
    <w:rsid w:val="00476B9D"/>
    <w:rsid w:val="004776CA"/>
    <w:rsid w:val="004840D6"/>
    <w:rsid w:val="00484FCC"/>
    <w:rsid w:val="004850FE"/>
    <w:rsid w:val="0049215C"/>
    <w:rsid w:val="00494273"/>
    <w:rsid w:val="004B6DD7"/>
    <w:rsid w:val="004C45CC"/>
    <w:rsid w:val="004C49E9"/>
    <w:rsid w:val="004D0785"/>
    <w:rsid w:val="004D30E9"/>
    <w:rsid w:val="004D34BD"/>
    <w:rsid w:val="004E1164"/>
    <w:rsid w:val="004F2977"/>
    <w:rsid w:val="00506849"/>
    <w:rsid w:val="005107A5"/>
    <w:rsid w:val="005236E9"/>
    <w:rsid w:val="00542F97"/>
    <w:rsid w:val="00544E91"/>
    <w:rsid w:val="005470E8"/>
    <w:rsid w:val="00567482"/>
    <w:rsid w:val="005938F9"/>
    <w:rsid w:val="005952BB"/>
    <w:rsid w:val="00595EDE"/>
    <w:rsid w:val="0059678B"/>
    <w:rsid w:val="005A2BB6"/>
    <w:rsid w:val="005B16F7"/>
    <w:rsid w:val="005B506B"/>
    <w:rsid w:val="005C0F10"/>
    <w:rsid w:val="005C3799"/>
    <w:rsid w:val="005C691C"/>
    <w:rsid w:val="005D402D"/>
    <w:rsid w:val="005D4978"/>
    <w:rsid w:val="005E0088"/>
    <w:rsid w:val="005E3D0B"/>
    <w:rsid w:val="005F5DFF"/>
    <w:rsid w:val="0060619E"/>
    <w:rsid w:val="00613FEB"/>
    <w:rsid w:val="006148D4"/>
    <w:rsid w:val="00622966"/>
    <w:rsid w:val="006368EC"/>
    <w:rsid w:val="006404F2"/>
    <w:rsid w:val="0064509D"/>
    <w:rsid w:val="00654116"/>
    <w:rsid w:val="006675B1"/>
    <w:rsid w:val="00680ECD"/>
    <w:rsid w:val="00684703"/>
    <w:rsid w:val="00687B9C"/>
    <w:rsid w:val="00690B4D"/>
    <w:rsid w:val="006A0499"/>
    <w:rsid w:val="006A5CDB"/>
    <w:rsid w:val="006A5F01"/>
    <w:rsid w:val="006C3C27"/>
    <w:rsid w:val="006C7A2D"/>
    <w:rsid w:val="006D09A4"/>
    <w:rsid w:val="006D305B"/>
    <w:rsid w:val="006E18EC"/>
    <w:rsid w:val="006E55CA"/>
    <w:rsid w:val="006F0C68"/>
    <w:rsid w:val="006F4085"/>
    <w:rsid w:val="007048AF"/>
    <w:rsid w:val="00705C0A"/>
    <w:rsid w:val="00712153"/>
    <w:rsid w:val="00724B6D"/>
    <w:rsid w:val="007332AC"/>
    <w:rsid w:val="00733DE9"/>
    <w:rsid w:val="0073513E"/>
    <w:rsid w:val="00737998"/>
    <w:rsid w:val="0074276A"/>
    <w:rsid w:val="007436C3"/>
    <w:rsid w:val="007508EA"/>
    <w:rsid w:val="00752231"/>
    <w:rsid w:val="00756DF6"/>
    <w:rsid w:val="00766C23"/>
    <w:rsid w:val="00782AA3"/>
    <w:rsid w:val="0078511E"/>
    <w:rsid w:val="007A6B9C"/>
    <w:rsid w:val="007B0395"/>
    <w:rsid w:val="007B394C"/>
    <w:rsid w:val="007C256D"/>
    <w:rsid w:val="007C3657"/>
    <w:rsid w:val="007D4218"/>
    <w:rsid w:val="007E04EC"/>
    <w:rsid w:val="007E57B2"/>
    <w:rsid w:val="007F09EF"/>
    <w:rsid w:val="00803EF6"/>
    <w:rsid w:val="0080605B"/>
    <w:rsid w:val="00807F56"/>
    <w:rsid w:val="008274DE"/>
    <w:rsid w:val="00834395"/>
    <w:rsid w:val="008417BE"/>
    <w:rsid w:val="00844361"/>
    <w:rsid w:val="008536AB"/>
    <w:rsid w:val="0085676C"/>
    <w:rsid w:val="008615AC"/>
    <w:rsid w:val="00861A7B"/>
    <w:rsid w:val="00876564"/>
    <w:rsid w:val="00877AE2"/>
    <w:rsid w:val="00880060"/>
    <w:rsid w:val="00881ABA"/>
    <w:rsid w:val="00883394"/>
    <w:rsid w:val="008851B3"/>
    <w:rsid w:val="008929BE"/>
    <w:rsid w:val="008A552E"/>
    <w:rsid w:val="008B0262"/>
    <w:rsid w:val="008C434D"/>
    <w:rsid w:val="008C479A"/>
    <w:rsid w:val="008E077B"/>
    <w:rsid w:val="008E1B67"/>
    <w:rsid w:val="008E36A9"/>
    <w:rsid w:val="008F24A5"/>
    <w:rsid w:val="00900225"/>
    <w:rsid w:val="0091056A"/>
    <w:rsid w:val="0091118C"/>
    <w:rsid w:val="00913FF2"/>
    <w:rsid w:val="009217EF"/>
    <w:rsid w:val="00923424"/>
    <w:rsid w:val="00923641"/>
    <w:rsid w:val="00923FA7"/>
    <w:rsid w:val="009320F5"/>
    <w:rsid w:val="009335E8"/>
    <w:rsid w:val="00935725"/>
    <w:rsid w:val="00954627"/>
    <w:rsid w:val="0095638E"/>
    <w:rsid w:val="009740AB"/>
    <w:rsid w:val="00975FA1"/>
    <w:rsid w:val="009952B0"/>
    <w:rsid w:val="009A3E57"/>
    <w:rsid w:val="009A5989"/>
    <w:rsid w:val="009B0A20"/>
    <w:rsid w:val="009C1B07"/>
    <w:rsid w:val="009C52A8"/>
    <w:rsid w:val="009D2C89"/>
    <w:rsid w:val="009E3E12"/>
    <w:rsid w:val="009E44B6"/>
    <w:rsid w:val="00A00308"/>
    <w:rsid w:val="00A04003"/>
    <w:rsid w:val="00A050D4"/>
    <w:rsid w:val="00A13A72"/>
    <w:rsid w:val="00A330C6"/>
    <w:rsid w:val="00A60719"/>
    <w:rsid w:val="00A84E44"/>
    <w:rsid w:val="00A86303"/>
    <w:rsid w:val="00A9766F"/>
    <w:rsid w:val="00AA41E8"/>
    <w:rsid w:val="00AC0E99"/>
    <w:rsid w:val="00AC5473"/>
    <w:rsid w:val="00AD2114"/>
    <w:rsid w:val="00AD361B"/>
    <w:rsid w:val="00AD509C"/>
    <w:rsid w:val="00AD5DAA"/>
    <w:rsid w:val="00AD6698"/>
    <w:rsid w:val="00AE299C"/>
    <w:rsid w:val="00AE5F6F"/>
    <w:rsid w:val="00AF7129"/>
    <w:rsid w:val="00B14DFA"/>
    <w:rsid w:val="00B41E9C"/>
    <w:rsid w:val="00B42D68"/>
    <w:rsid w:val="00B45DBA"/>
    <w:rsid w:val="00B6081A"/>
    <w:rsid w:val="00B703B3"/>
    <w:rsid w:val="00B84546"/>
    <w:rsid w:val="00BD5485"/>
    <w:rsid w:val="00BE58EA"/>
    <w:rsid w:val="00BE79E4"/>
    <w:rsid w:val="00C052F9"/>
    <w:rsid w:val="00C05436"/>
    <w:rsid w:val="00C06415"/>
    <w:rsid w:val="00C06423"/>
    <w:rsid w:val="00C07EF9"/>
    <w:rsid w:val="00C20686"/>
    <w:rsid w:val="00C23DB6"/>
    <w:rsid w:val="00C261FF"/>
    <w:rsid w:val="00C33891"/>
    <w:rsid w:val="00C37B2C"/>
    <w:rsid w:val="00C40742"/>
    <w:rsid w:val="00C451EF"/>
    <w:rsid w:val="00C622B9"/>
    <w:rsid w:val="00C6330A"/>
    <w:rsid w:val="00C655CE"/>
    <w:rsid w:val="00C71B25"/>
    <w:rsid w:val="00C832CF"/>
    <w:rsid w:val="00C87107"/>
    <w:rsid w:val="00C937F9"/>
    <w:rsid w:val="00CA4DD4"/>
    <w:rsid w:val="00CA5CAE"/>
    <w:rsid w:val="00CB35CC"/>
    <w:rsid w:val="00CC3EFF"/>
    <w:rsid w:val="00CC4D14"/>
    <w:rsid w:val="00CD451F"/>
    <w:rsid w:val="00CE0B04"/>
    <w:rsid w:val="00CE0D2B"/>
    <w:rsid w:val="00D06730"/>
    <w:rsid w:val="00D13802"/>
    <w:rsid w:val="00D1634F"/>
    <w:rsid w:val="00D401F6"/>
    <w:rsid w:val="00D51442"/>
    <w:rsid w:val="00D56473"/>
    <w:rsid w:val="00D63291"/>
    <w:rsid w:val="00D649BA"/>
    <w:rsid w:val="00D6619B"/>
    <w:rsid w:val="00D76C13"/>
    <w:rsid w:val="00D809E7"/>
    <w:rsid w:val="00D8448B"/>
    <w:rsid w:val="00D960F2"/>
    <w:rsid w:val="00DA2608"/>
    <w:rsid w:val="00DB0C38"/>
    <w:rsid w:val="00DB0F44"/>
    <w:rsid w:val="00DC66D1"/>
    <w:rsid w:val="00DD02B6"/>
    <w:rsid w:val="00DD18BA"/>
    <w:rsid w:val="00DD4312"/>
    <w:rsid w:val="00DD685B"/>
    <w:rsid w:val="00DE1E54"/>
    <w:rsid w:val="00DE60C4"/>
    <w:rsid w:val="00DF345D"/>
    <w:rsid w:val="00DF3C81"/>
    <w:rsid w:val="00E24506"/>
    <w:rsid w:val="00E3065A"/>
    <w:rsid w:val="00E32FC5"/>
    <w:rsid w:val="00E427CC"/>
    <w:rsid w:val="00E44077"/>
    <w:rsid w:val="00E52732"/>
    <w:rsid w:val="00E6287B"/>
    <w:rsid w:val="00E70CBD"/>
    <w:rsid w:val="00E75D2D"/>
    <w:rsid w:val="00E8150A"/>
    <w:rsid w:val="00E81797"/>
    <w:rsid w:val="00E820E6"/>
    <w:rsid w:val="00E829C0"/>
    <w:rsid w:val="00EA69D6"/>
    <w:rsid w:val="00EB2EBF"/>
    <w:rsid w:val="00ED2E72"/>
    <w:rsid w:val="00EE219D"/>
    <w:rsid w:val="00EE4363"/>
    <w:rsid w:val="00F03744"/>
    <w:rsid w:val="00F15196"/>
    <w:rsid w:val="00F276EA"/>
    <w:rsid w:val="00F32CDE"/>
    <w:rsid w:val="00F3730E"/>
    <w:rsid w:val="00F40753"/>
    <w:rsid w:val="00F43074"/>
    <w:rsid w:val="00F54D5B"/>
    <w:rsid w:val="00F607F2"/>
    <w:rsid w:val="00F64E6D"/>
    <w:rsid w:val="00F67CB3"/>
    <w:rsid w:val="00F80320"/>
    <w:rsid w:val="00F92908"/>
    <w:rsid w:val="00F93416"/>
    <w:rsid w:val="00FB0649"/>
    <w:rsid w:val="00FB1191"/>
    <w:rsid w:val="00FB6154"/>
    <w:rsid w:val="00FD0262"/>
    <w:rsid w:val="00FE140C"/>
    <w:rsid w:val="00FE6B17"/>
    <w:rsid w:val="00FF1B3C"/>
    <w:rsid w:val="00FF25F3"/>
    <w:rsid w:val="012CC98D"/>
    <w:rsid w:val="019DF0BA"/>
    <w:rsid w:val="01F23D30"/>
    <w:rsid w:val="020D0DF8"/>
    <w:rsid w:val="0305B7C6"/>
    <w:rsid w:val="04255D66"/>
    <w:rsid w:val="0458A2A7"/>
    <w:rsid w:val="0458D94D"/>
    <w:rsid w:val="050F6C76"/>
    <w:rsid w:val="06BBE2D4"/>
    <w:rsid w:val="0769BB55"/>
    <w:rsid w:val="0804030D"/>
    <w:rsid w:val="08404AF0"/>
    <w:rsid w:val="0885B56F"/>
    <w:rsid w:val="0A1385D1"/>
    <w:rsid w:val="0A3121EC"/>
    <w:rsid w:val="0A92D88D"/>
    <w:rsid w:val="0AF54A58"/>
    <w:rsid w:val="0D876F24"/>
    <w:rsid w:val="0DB931DC"/>
    <w:rsid w:val="0DCE16B7"/>
    <w:rsid w:val="0E3BA4D0"/>
    <w:rsid w:val="0E3D777E"/>
    <w:rsid w:val="0E72D2C4"/>
    <w:rsid w:val="0F222D7E"/>
    <w:rsid w:val="100F14F2"/>
    <w:rsid w:val="1078B66F"/>
    <w:rsid w:val="10F5156D"/>
    <w:rsid w:val="11A394F3"/>
    <w:rsid w:val="12361833"/>
    <w:rsid w:val="1316D82E"/>
    <w:rsid w:val="136B057C"/>
    <w:rsid w:val="13DC002E"/>
    <w:rsid w:val="14576EDF"/>
    <w:rsid w:val="15540827"/>
    <w:rsid w:val="15782FE0"/>
    <w:rsid w:val="15A2FD54"/>
    <w:rsid w:val="176946E9"/>
    <w:rsid w:val="1780BD3D"/>
    <w:rsid w:val="17AD95E2"/>
    <w:rsid w:val="17BAA503"/>
    <w:rsid w:val="180A3DC4"/>
    <w:rsid w:val="185DC4DB"/>
    <w:rsid w:val="1959D586"/>
    <w:rsid w:val="19BD6A2F"/>
    <w:rsid w:val="1A223EAC"/>
    <w:rsid w:val="1A56D047"/>
    <w:rsid w:val="1B245D8B"/>
    <w:rsid w:val="1B80F9F6"/>
    <w:rsid w:val="1C55433D"/>
    <w:rsid w:val="1C777E7A"/>
    <w:rsid w:val="1DD2ACFC"/>
    <w:rsid w:val="1E689C72"/>
    <w:rsid w:val="1E82726E"/>
    <w:rsid w:val="1FA70D1C"/>
    <w:rsid w:val="1FC47FD8"/>
    <w:rsid w:val="209E671B"/>
    <w:rsid w:val="21671A93"/>
    <w:rsid w:val="21B88C79"/>
    <w:rsid w:val="22DFF6FD"/>
    <w:rsid w:val="22E2C0E1"/>
    <w:rsid w:val="234B9EA7"/>
    <w:rsid w:val="23BD069A"/>
    <w:rsid w:val="240921D0"/>
    <w:rsid w:val="24E7A484"/>
    <w:rsid w:val="24F09E39"/>
    <w:rsid w:val="2595E1DF"/>
    <w:rsid w:val="26BB17F6"/>
    <w:rsid w:val="26E3CDCF"/>
    <w:rsid w:val="273756BF"/>
    <w:rsid w:val="27994D94"/>
    <w:rsid w:val="28087728"/>
    <w:rsid w:val="28099A95"/>
    <w:rsid w:val="288E7E09"/>
    <w:rsid w:val="28D43091"/>
    <w:rsid w:val="29CBB65B"/>
    <w:rsid w:val="2A033B0A"/>
    <w:rsid w:val="2AD59033"/>
    <w:rsid w:val="2B891CF1"/>
    <w:rsid w:val="2BB95969"/>
    <w:rsid w:val="2C1EEAE5"/>
    <w:rsid w:val="2C486612"/>
    <w:rsid w:val="2DE3B953"/>
    <w:rsid w:val="2EBE0B12"/>
    <w:rsid w:val="2EF477DE"/>
    <w:rsid w:val="303A6FF0"/>
    <w:rsid w:val="30BA7F32"/>
    <w:rsid w:val="31445DEC"/>
    <w:rsid w:val="322ACA54"/>
    <w:rsid w:val="324EDB88"/>
    <w:rsid w:val="3316A55F"/>
    <w:rsid w:val="334B5FF1"/>
    <w:rsid w:val="346BD552"/>
    <w:rsid w:val="348D0B19"/>
    <w:rsid w:val="34CE4CF2"/>
    <w:rsid w:val="35593AE4"/>
    <w:rsid w:val="359DEBC3"/>
    <w:rsid w:val="35B3117F"/>
    <w:rsid w:val="3601958E"/>
    <w:rsid w:val="37069DC1"/>
    <w:rsid w:val="378D6BB2"/>
    <w:rsid w:val="381CE050"/>
    <w:rsid w:val="383755D6"/>
    <w:rsid w:val="38843AD5"/>
    <w:rsid w:val="3893A2A3"/>
    <w:rsid w:val="39304AA4"/>
    <w:rsid w:val="39447EF8"/>
    <w:rsid w:val="396D49D1"/>
    <w:rsid w:val="3A3E3E83"/>
    <w:rsid w:val="3B191D59"/>
    <w:rsid w:val="3B7C4973"/>
    <w:rsid w:val="3BDA0EE4"/>
    <w:rsid w:val="3BFBE04E"/>
    <w:rsid w:val="3C39EFF2"/>
    <w:rsid w:val="3D5D6FF2"/>
    <w:rsid w:val="3D75DF45"/>
    <w:rsid w:val="3DE8C26F"/>
    <w:rsid w:val="3E138FB2"/>
    <w:rsid w:val="3E354C04"/>
    <w:rsid w:val="3F071203"/>
    <w:rsid w:val="3F68A911"/>
    <w:rsid w:val="402FCFEF"/>
    <w:rsid w:val="4036FFCB"/>
    <w:rsid w:val="40AD8007"/>
    <w:rsid w:val="4149F288"/>
    <w:rsid w:val="4197AA3F"/>
    <w:rsid w:val="4198EA41"/>
    <w:rsid w:val="419965DA"/>
    <w:rsid w:val="42359017"/>
    <w:rsid w:val="42495068"/>
    <w:rsid w:val="42DEFC4E"/>
    <w:rsid w:val="42E5D695"/>
    <w:rsid w:val="4339D576"/>
    <w:rsid w:val="43BDC66F"/>
    <w:rsid w:val="43E520C9"/>
    <w:rsid w:val="452DAD59"/>
    <w:rsid w:val="45D975C1"/>
    <w:rsid w:val="45FDD957"/>
    <w:rsid w:val="464573D0"/>
    <w:rsid w:val="466DBB9E"/>
    <w:rsid w:val="46B77483"/>
    <w:rsid w:val="47586327"/>
    <w:rsid w:val="478499CC"/>
    <w:rsid w:val="480B8BAA"/>
    <w:rsid w:val="484A9764"/>
    <w:rsid w:val="485297E6"/>
    <w:rsid w:val="49BDE2A6"/>
    <w:rsid w:val="49FDBF14"/>
    <w:rsid w:val="4A40F9DB"/>
    <w:rsid w:val="4A6A3A46"/>
    <w:rsid w:val="4A920156"/>
    <w:rsid w:val="4B829379"/>
    <w:rsid w:val="4B90FC28"/>
    <w:rsid w:val="4BE464F7"/>
    <w:rsid w:val="4C72108D"/>
    <w:rsid w:val="4CC33A68"/>
    <w:rsid w:val="4CE3F5A1"/>
    <w:rsid w:val="4CF9C459"/>
    <w:rsid w:val="4D6A2049"/>
    <w:rsid w:val="4E794FB0"/>
    <w:rsid w:val="4E9B255B"/>
    <w:rsid w:val="4FD0256B"/>
    <w:rsid w:val="5123D541"/>
    <w:rsid w:val="5191D97C"/>
    <w:rsid w:val="5199011F"/>
    <w:rsid w:val="522C95CA"/>
    <w:rsid w:val="524F81E9"/>
    <w:rsid w:val="53920245"/>
    <w:rsid w:val="53D602B0"/>
    <w:rsid w:val="53F8ED58"/>
    <w:rsid w:val="54199D51"/>
    <w:rsid w:val="54324DDB"/>
    <w:rsid w:val="5451C694"/>
    <w:rsid w:val="547A142E"/>
    <w:rsid w:val="54C600F9"/>
    <w:rsid w:val="55118B94"/>
    <w:rsid w:val="555C678E"/>
    <w:rsid w:val="56AF22F5"/>
    <w:rsid w:val="5757631B"/>
    <w:rsid w:val="58915E25"/>
    <w:rsid w:val="5938605A"/>
    <w:rsid w:val="59440344"/>
    <w:rsid w:val="598C6603"/>
    <w:rsid w:val="59C25704"/>
    <w:rsid w:val="5A74E48F"/>
    <w:rsid w:val="5AB012A6"/>
    <w:rsid w:val="5ADFD3A5"/>
    <w:rsid w:val="5B02273E"/>
    <w:rsid w:val="5B3E7B5E"/>
    <w:rsid w:val="5BD39698"/>
    <w:rsid w:val="5D440A9B"/>
    <w:rsid w:val="5EFE86C1"/>
    <w:rsid w:val="5F4D0694"/>
    <w:rsid w:val="5F7BDA21"/>
    <w:rsid w:val="5F9A61F7"/>
    <w:rsid w:val="5FAAF29B"/>
    <w:rsid w:val="603D16C6"/>
    <w:rsid w:val="608D0A8D"/>
    <w:rsid w:val="60A707BB"/>
    <w:rsid w:val="60ECF49F"/>
    <w:rsid w:val="61497883"/>
    <w:rsid w:val="6194A420"/>
    <w:rsid w:val="61F29FCC"/>
    <w:rsid w:val="631D728E"/>
    <w:rsid w:val="634CC4FF"/>
    <w:rsid w:val="644AFE81"/>
    <w:rsid w:val="64C680D0"/>
    <w:rsid w:val="64CAB464"/>
    <w:rsid w:val="6529D401"/>
    <w:rsid w:val="656EB661"/>
    <w:rsid w:val="6581CCFB"/>
    <w:rsid w:val="65AA87A6"/>
    <w:rsid w:val="66861AF6"/>
    <w:rsid w:val="66A9A57E"/>
    <w:rsid w:val="66B7989F"/>
    <w:rsid w:val="67F08951"/>
    <w:rsid w:val="683FD068"/>
    <w:rsid w:val="68F02703"/>
    <w:rsid w:val="69636D05"/>
    <w:rsid w:val="6AE9F1A4"/>
    <w:rsid w:val="6B55019C"/>
    <w:rsid w:val="6C023EEC"/>
    <w:rsid w:val="6CA1F6E3"/>
    <w:rsid w:val="6D6EA8F5"/>
    <w:rsid w:val="6D7869F1"/>
    <w:rsid w:val="6E1AD53D"/>
    <w:rsid w:val="6F1908F7"/>
    <w:rsid w:val="6F7B5160"/>
    <w:rsid w:val="6FB82DBB"/>
    <w:rsid w:val="6FD6536B"/>
    <w:rsid w:val="6FE7B5F7"/>
    <w:rsid w:val="70DA97D9"/>
    <w:rsid w:val="71154401"/>
    <w:rsid w:val="714D8287"/>
    <w:rsid w:val="71510626"/>
    <w:rsid w:val="715275FF"/>
    <w:rsid w:val="71B94B24"/>
    <w:rsid w:val="723E015F"/>
    <w:rsid w:val="7257B91C"/>
    <w:rsid w:val="7292EA56"/>
    <w:rsid w:val="72E30BE4"/>
    <w:rsid w:val="73CB4C9E"/>
    <w:rsid w:val="73D9D324"/>
    <w:rsid w:val="740585B8"/>
    <w:rsid w:val="75067BF9"/>
    <w:rsid w:val="756EC3CF"/>
    <w:rsid w:val="76200444"/>
    <w:rsid w:val="766BC289"/>
    <w:rsid w:val="76ECEC51"/>
    <w:rsid w:val="76FDE9A0"/>
    <w:rsid w:val="7772D252"/>
    <w:rsid w:val="77B05AB0"/>
    <w:rsid w:val="77BBB40A"/>
    <w:rsid w:val="7876EEB1"/>
    <w:rsid w:val="7896657C"/>
    <w:rsid w:val="789E3EBC"/>
    <w:rsid w:val="78EABDE5"/>
    <w:rsid w:val="79227A8B"/>
    <w:rsid w:val="79737244"/>
    <w:rsid w:val="7A765934"/>
    <w:rsid w:val="7C66EFC4"/>
    <w:rsid w:val="7C8FB307"/>
    <w:rsid w:val="7CCF951D"/>
    <w:rsid w:val="7D5A59E1"/>
    <w:rsid w:val="7D6B2DC2"/>
    <w:rsid w:val="7E1E0C93"/>
    <w:rsid w:val="7E404CA4"/>
    <w:rsid w:val="7F68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E4163A"/>
  <w15:chartTrackingRefBased/>
  <w15:docId w15:val="{A240B99C-4C24-4EE5-94E3-EBAF4E162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2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32E98"/>
    <w:rPr>
      <w:b/>
      <w:bCs/>
    </w:rPr>
  </w:style>
  <w:style w:type="character" w:styleId="Hyperlink">
    <w:name w:val="Hyperlink"/>
    <w:basedOn w:val="DefaultParagraphFont"/>
    <w:uiPriority w:val="99"/>
    <w:unhideWhenUsed/>
    <w:rsid w:val="00432E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61EE0"/>
    <w:pPr>
      <w:spacing w:after="240" w:line="288" w:lineRule="auto"/>
      <w:ind w:left="720"/>
      <w:contextualSpacing/>
    </w:pPr>
    <w:rPr>
      <w:rFonts w:eastAsiaTheme="minorEastAsia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A13A7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1CD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71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8D7"/>
  </w:style>
  <w:style w:type="paragraph" w:styleId="Footer">
    <w:name w:val="footer"/>
    <w:basedOn w:val="Normal"/>
    <w:link w:val="FooterChar"/>
    <w:uiPriority w:val="99"/>
    <w:unhideWhenUsed/>
    <w:rsid w:val="00171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8D7"/>
  </w:style>
  <w:style w:type="table" w:styleId="TableGrid">
    <w:name w:val="Table Grid"/>
    <w:basedOn w:val="TableNormal"/>
    <w:uiPriority w:val="39"/>
    <w:rsid w:val="00171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42F97"/>
  </w:style>
  <w:style w:type="paragraph" w:customStyle="1" w:styleId="paragraph">
    <w:name w:val="paragraph"/>
    <w:basedOn w:val="Normal"/>
    <w:rsid w:val="00474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474C25"/>
  </w:style>
  <w:style w:type="paragraph" w:styleId="NoSpacing">
    <w:name w:val="No Spacing"/>
    <w:uiPriority w:val="1"/>
    <w:qFormat/>
    <w:rsid w:val="00474C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098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2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23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2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8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8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10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92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05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6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95071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4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olarking.com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hatch@roopco.com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dave.schenkel@polarking.com" TargetMode="External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7165008F52064AAA29AF89C9AC62F0" ma:contentTypeVersion="19" ma:contentTypeDescription="Create a new document." ma:contentTypeScope="" ma:versionID="4e0f2f6000348f626f85f29ec18a1005">
  <xsd:schema xmlns:xsd="http://www.w3.org/2001/XMLSchema" xmlns:xs="http://www.w3.org/2001/XMLSchema" xmlns:p="http://schemas.microsoft.com/office/2006/metadata/properties" xmlns:ns2="c5b508be-fb19-42dc-8924-16a8eee156e5" xmlns:ns3="7afa0dd7-9632-408e-9adf-1781f19c1f2b" targetNamespace="http://schemas.microsoft.com/office/2006/metadata/properties" ma:root="true" ma:fieldsID="3d84d59ffc2020eb057a57f0f0914a9a" ns2:_="" ns3:_="">
    <xsd:import namespace="c5b508be-fb19-42dc-8924-16a8eee156e5"/>
    <xsd:import namespace="7afa0dd7-9632-408e-9adf-1781f19c1f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508be-fb19-42dc-8924-16a8eee156e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64b0847-065b-451d-8ceb-9e1ca4b0ccf1}" ma:internalName="TaxCatchAll" ma:showField="CatchAllData" ma:web="c5b508be-fb19-42dc-8924-16a8eee156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a0dd7-9632-408e-9adf-1781f19c1f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f31043f-b07e-48da-94e2-e0879625cc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fa0dd7-9632-408e-9adf-1781f19c1f2b">
      <Terms xmlns="http://schemas.microsoft.com/office/infopath/2007/PartnerControls"/>
    </lcf76f155ced4ddcb4097134ff3c332f>
    <TaxCatchAll xmlns="c5b508be-fb19-42dc-8924-16a8eee156e5" xsi:nil="true"/>
    <SharedWithUsers xmlns="c5b508be-fb19-42dc-8924-16a8eee156e5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40A04C3-C18C-4965-BA36-98C8300ECA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9C8F64-F4FC-453F-A006-D9F340322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b508be-fb19-42dc-8924-16a8eee156e5"/>
    <ds:schemaRef ds:uri="7afa0dd7-9632-408e-9adf-1781f19c1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5B582C-2B81-4435-8E3E-3C7C6868F56A}">
  <ds:schemaRefs>
    <ds:schemaRef ds:uri="http://schemas.microsoft.com/office/2006/metadata/properties"/>
    <ds:schemaRef ds:uri="http://schemas.microsoft.com/office/infopath/2007/PartnerControls"/>
    <ds:schemaRef ds:uri="7afa0dd7-9632-408e-9adf-1781f19c1f2b"/>
    <ds:schemaRef ds:uri="c5b508be-fb19-42dc-8924-16a8eee156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 Hatch</dc:creator>
  <cp:keywords/>
  <dc:description/>
  <cp:lastModifiedBy>Charlie  Hatch</cp:lastModifiedBy>
  <cp:revision>6</cp:revision>
  <cp:lastPrinted>2026-06-15T20:19:00Z</cp:lastPrinted>
  <dcterms:created xsi:type="dcterms:W3CDTF">2026-07-02T19:24:00Z</dcterms:created>
  <dcterms:modified xsi:type="dcterms:W3CDTF">2026-07-06T19:39:00Z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0x010100E07165008F52064AAA29AF89C9AC62F0</vt:lpwstr>
  </property>
  <property fmtid="{D5CDD505-2E9C-101B-9397-08002B2CF9AE}" pid="3" name="MediaServiceImageTags">
    <vt:lpwstr/>
  </property>
  <property fmtid="{D5CDD505-2E9C-101B-9397-08002B2CF9AE}" pid="4" name="GrammarlyDocumentId">
    <vt:lpwstr>137b76803f5693df9bb80b451f41b95681ad2c8f02fe0553c6ebe6bef7f2722f</vt:lpwstr>
  </property>
  <property fmtid="{D5CDD505-2E9C-101B-9397-08002B2CF9AE}" pid="5" name="docLang">
    <vt:lpwstr>en</vt:lpwstr>
  </property>
</Properties>
</file>